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4A54" w:rsidRDefault="00A75CDB" w:rsidP="00A75CDB">
      <w:pPr>
        <w:pStyle w:val="normal0"/>
        <w:spacing w:after="0"/>
        <w:ind w:right="-40"/>
        <w:jc w:val="center"/>
        <w:rPr>
          <w:b/>
          <w:color w:val="4C1130"/>
        </w:rPr>
      </w:pPr>
      <w:r w:rsidRPr="00A75CDB">
        <w:rPr>
          <w:b/>
          <w:color w:val="4C1130"/>
        </w:rPr>
        <w:drawing>
          <wp:inline distT="114300" distB="114300" distL="114300" distR="114300">
            <wp:extent cx="1391187" cy="1835239"/>
            <wp:effectExtent l="19050" t="0" r="0" b="0"/>
            <wp:docPr id="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 cstate="print"/>
                    <a:srcRect/>
                    <a:stretch>
                      <a:fillRect/>
                    </a:stretch>
                  </pic:blipFill>
                  <pic:spPr>
                    <a:xfrm>
                      <a:off x="0" y="0"/>
                      <a:ext cx="1392570" cy="1837063"/>
                    </a:xfrm>
                    <a:prstGeom prst="rect">
                      <a:avLst/>
                    </a:prstGeom>
                    <a:ln/>
                  </pic:spPr>
                </pic:pic>
              </a:graphicData>
            </a:graphic>
          </wp:inline>
        </w:drawing>
      </w:r>
    </w:p>
    <w:p w:rsidR="00A75CDB" w:rsidRDefault="00A75CDB">
      <w:pPr>
        <w:pStyle w:val="normal0"/>
        <w:spacing w:after="0"/>
        <w:ind w:right="-40"/>
        <w:rPr>
          <w:b/>
          <w:color w:val="4C1130"/>
        </w:rPr>
      </w:pPr>
    </w:p>
    <w:p w:rsidR="007E19F6" w:rsidRDefault="007E19F6" w:rsidP="00707196">
      <w:pPr>
        <w:pStyle w:val="normal0"/>
        <w:spacing w:after="0"/>
        <w:ind w:right="-40"/>
        <w:jc w:val="center"/>
        <w:rPr>
          <w:rFonts w:ascii="Montserrat" w:eastAsia="Montserrat" w:hAnsi="Montserrat" w:cs="Montserrat"/>
          <w:b/>
          <w:color w:val="4C1130"/>
        </w:rPr>
      </w:pPr>
    </w:p>
    <w:p w:rsidR="007E19F6" w:rsidRDefault="007E19F6" w:rsidP="00707196">
      <w:pPr>
        <w:pStyle w:val="normal0"/>
        <w:spacing w:after="0"/>
        <w:ind w:right="-40"/>
        <w:jc w:val="center"/>
        <w:rPr>
          <w:rFonts w:ascii="Montserrat" w:eastAsia="Montserrat" w:hAnsi="Montserrat" w:cs="Montserrat"/>
          <w:b/>
          <w:color w:val="4C1130"/>
        </w:rPr>
      </w:pPr>
    </w:p>
    <w:p w:rsidR="00707196" w:rsidRPr="00A75CDB" w:rsidRDefault="00707196" w:rsidP="00707196">
      <w:pPr>
        <w:pStyle w:val="normal0"/>
        <w:spacing w:after="0"/>
        <w:ind w:right="-40"/>
        <w:jc w:val="center"/>
        <w:rPr>
          <w:rFonts w:ascii="Montserrat" w:eastAsia="Montserrat" w:hAnsi="Montserrat" w:cs="Montserrat"/>
          <w:b/>
          <w:color w:val="4C1130"/>
        </w:rPr>
      </w:pPr>
      <w:r w:rsidRPr="00A75CDB">
        <w:rPr>
          <w:rFonts w:ascii="Montserrat" w:eastAsia="Montserrat" w:hAnsi="Montserrat" w:cs="Montserrat"/>
          <w:b/>
          <w:color w:val="4C1130"/>
        </w:rPr>
        <w:t xml:space="preserve">REPORT ON THE PARTICIPATION &amp; REPRESENTATION OF INDIA </w:t>
      </w:r>
    </w:p>
    <w:p w:rsidR="00707196" w:rsidRPr="00A75CDB" w:rsidRDefault="00707196" w:rsidP="00707196">
      <w:pPr>
        <w:pStyle w:val="normal0"/>
        <w:spacing w:after="0"/>
        <w:ind w:right="-40"/>
        <w:jc w:val="center"/>
        <w:rPr>
          <w:rFonts w:ascii="Montserrat" w:eastAsia="Montserrat" w:hAnsi="Montserrat" w:cs="Montserrat"/>
          <w:b/>
          <w:color w:val="4C1130"/>
        </w:rPr>
      </w:pPr>
      <w:r w:rsidRPr="00A75CDB">
        <w:rPr>
          <w:rFonts w:ascii="Montserrat" w:eastAsia="Montserrat" w:hAnsi="Montserrat" w:cs="Montserrat"/>
          <w:b/>
          <w:color w:val="4C1130"/>
        </w:rPr>
        <w:t>IN THE “3</w:t>
      </w:r>
      <w:r w:rsidRPr="00A75CDB">
        <w:rPr>
          <w:rFonts w:ascii="Montserrat" w:eastAsia="Montserrat" w:hAnsi="Montserrat" w:cs="Montserrat"/>
          <w:b/>
          <w:color w:val="4C1130"/>
          <w:vertAlign w:val="superscript"/>
        </w:rPr>
        <w:t>RD</w:t>
      </w:r>
      <w:r w:rsidRPr="00A75CDB">
        <w:rPr>
          <w:rFonts w:ascii="Montserrat" w:eastAsia="Montserrat" w:hAnsi="Montserrat" w:cs="Montserrat"/>
          <w:b/>
          <w:color w:val="4C1130"/>
        </w:rPr>
        <w:t xml:space="preserve">  INTERNATIONAL SCIENTIFIC AND PRACTICAL CONFERENCE, “FORENSIC EXAMINATION : THEORY AND PRACTICE IN THE MODERN WORLD” </w:t>
      </w:r>
    </w:p>
    <w:p w:rsidR="00707196" w:rsidRPr="00A75CDB" w:rsidRDefault="00707196" w:rsidP="00707196">
      <w:pPr>
        <w:pStyle w:val="normal0"/>
        <w:spacing w:after="0"/>
        <w:ind w:right="-40"/>
        <w:jc w:val="center"/>
        <w:rPr>
          <w:rFonts w:ascii="Montserrat" w:eastAsia="Montserrat" w:hAnsi="Montserrat" w:cs="Montserrat"/>
          <w:b/>
          <w:color w:val="4C1130"/>
        </w:rPr>
      </w:pPr>
      <w:r w:rsidRPr="00A75CDB">
        <w:rPr>
          <w:rFonts w:ascii="Montserrat" w:eastAsia="Montserrat" w:hAnsi="Montserrat" w:cs="Montserrat"/>
          <w:b/>
          <w:color w:val="4C1130"/>
        </w:rPr>
        <w:t>MINSK, BELARUS, APRIL 26-27, 2023</w:t>
      </w:r>
    </w:p>
    <w:p w:rsidR="00A75CDB" w:rsidRDefault="00A75CDB" w:rsidP="00A75CDB">
      <w:pPr>
        <w:pStyle w:val="normal0"/>
        <w:spacing w:after="0"/>
        <w:ind w:right="-40"/>
        <w:jc w:val="center"/>
        <w:rPr>
          <w:b/>
          <w:color w:val="4C1130"/>
        </w:rPr>
      </w:pPr>
    </w:p>
    <w:p w:rsidR="007E19F6" w:rsidRDefault="007E19F6" w:rsidP="00A75CDB">
      <w:pPr>
        <w:pStyle w:val="normal0"/>
        <w:spacing w:after="0"/>
        <w:ind w:right="-40"/>
        <w:jc w:val="center"/>
        <w:rPr>
          <w:b/>
          <w:color w:val="4C1130"/>
        </w:rPr>
      </w:pPr>
    </w:p>
    <w:p w:rsidR="007E19F6" w:rsidRDefault="007E19F6" w:rsidP="00A75CDB">
      <w:pPr>
        <w:pStyle w:val="normal0"/>
        <w:spacing w:after="0"/>
        <w:ind w:right="-40"/>
        <w:jc w:val="center"/>
        <w:rPr>
          <w:b/>
          <w:color w:val="4C1130"/>
        </w:rPr>
      </w:pPr>
    </w:p>
    <w:p w:rsidR="00234A54" w:rsidRDefault="00517A36">
      <w:pPr>
        <w:pStyle w:val="normal0"/>
        <w:spacing w:after="0"/>
        <w:ind w:right="-40"/>
        <w:jc w:val="center"/>
        <w:rPr>
          <w:b/>
          <w:color w:val="4C1130"/>
        </w:rPr>
      </w:pPr>
      <w:r>
        <w:rPr>
          <w:b/>
          <w:noProof/>
          <w:color w:val="4C1130"/>
          <w:lang w:val="en-US"/>
        </w:rPr>
        <w:drawing>
          <wp:inline distT="114300" distB="114300" distL="114300" distR="114300">
            <wp:extent cx="5731200" cy="2311400"/>
            <wp:effectExtent l="0" t="0" r="0" b="0"/>
            <wp:docPr id="5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a:stretch>
                      <a:fillRect/>
                    </a:stretch>
                  </pic:blipFill>
                  <pic:spPr>
                    <a:xfrm>
                      <a:off x="0" y="0"/>
                      <a:ext cx="5731200" cy="2311400"/>
                    </a:xfrm>
                    <a:prstGeom prst="rect">
                      <a:avLst/>
                    </a:prstGeom>
                    <a:ln/>
                  </pic:spPr>
                </pic:pic>
              </a:graphicData>
            </a:graphic>
          </wp:inline>
        </w:drawing>
      </w:r>
    </w:p>
    <w:p w:rsidR="00234A54" w:rsidRDefault="00234A54">
      <w:pPr>
        <w:pStyle w:val="normal0"/>
        <w:spacing w:after="0"/>
        <w:ind w:right="-40"/>
        <w:rPr>
          <w:b/>
          <w:color w:val="4C1130"/>
        </w:rPr>
      </w:pPr>
    </w:p>
    <w:p w:rsidR="00234A54" w:rsidRPr="00A75CDB" w:rsidRDefault="00234A54">
      <w:pPr>
        <w:pStyle w:val="normal0"/>
        <w:spacing w:after="0"/>
        <w:ind w:right="-40"/>
        <w:jc w:val="center"/>
        <w:rPr>
          <w:b/>
          <w:color w:val="4C1130"/>
        </w:rPr>
      </w:pPr>
    </w:p>
    <w:p w:rsidR="00234A54" w:rsidRDefault="00234A54">
      <w:pPr>
        <w:pStyle w:val="normal0"/>
        <w:spacing w:after="0"/>
        <w:ind w:right="-40"/>
        <w:jc w:val="center"/>
        <w:rPr>
          <w:b/>
          <w:color w:val="20124D"/>
        </w:rPr>
      </w:pPr>
    </w:p>
    <w:p w:rsidR="00A75CDB" w:rsidRDefault="00A75CDB">
      <w:pPr>
        <w:pStyle w:val="normal0"/>
        <w:spacing w:after="0"/>
        <w:ind w:right="-40"/>
        <w:jc w:val="center"/>
        <w:rPr>
          <w:b/>
          <w:color w:val="20124D"/>
        </w:rPr>
      </w:pPr>
    </w:p>
    <w:p w:rsidR="00A75CDB" w:rsidRDefault="00A75CDB">
      <w:pPr>
        <w:pStyle w:val="normal0"/>
        <w:spacing w:after="0"/>
        <w:ind w:right="-40"/>
        <w:jc w:val="center"/>
        <w:rPr>
          <w:b/>
          <w:color w:val="20124D"/>
        </w:rPr>
      </w:pPr>
    </w:p>
    <w:p w:rsidR="00A75CDB" w:rsidRDefault="00A75CDB">
      <w:pPr>
        <w:pStyle w:val="normal0"/>
        <w:spacing w:after="0"/>
        <w:ind w:right="-40"/>
        <w:jc w:val="center"/>
        <w:rPr>
          <w:b/>
          <w:color w:val="20124D"/>
        </w:rPr>
      </w:pPr>
    </w:p>
    <w:p w:rsidR="00234A54" w:rsidRDefault="00234A54">
      <w:pPr>
        <w:pStyle w:val="normal0"/>
        <w:spacing w:after="0"/>
        <w:ind w:right="-40"/>
        <w:jc w:val="center"/>
        <w:rPr>
          <w:b/>
          <w:color w:val="20124D"/>
        </w:rPr>
      </w:pPr>
    </w:p>
    <w:p w:rsidR="00A75CDB" w:rsidRDefault="00A75CDB" w:rsidP="00A75CDB">
      <w:pPr>
        <w:pStyle w:val="normal0"/>
        <w:spacing w:after="0"/>
        <w:ind w:left="426"/>
        <w:jc w:val="center"/>
        <w:rPr>
          <w:rFonts w:ascii="Playfair Display ExtraBold" w:eastAsia="Playfair Display ExtraBold" w:hAnsi="Playfair Display ExtraBold" w:cs="Playfair Display ExtraBold"/>
          <w:color w:val="20124D"/>
          <w:sz w:val="20"/>
          <w:szCs w:val="20"/>
        </w:rPr>
      </w:pPr>
      <w:r>
        <w:rPr>
          <w:rFonts w:ascii="Playfair Display ExtraBold" w:eastAsia="Playfair Display ExtraBold" w:hAnsi="Playfair Display ExtraBold" w:cs="Playfair Display ExtraBold"/>
          <w:color w:val="20124D"/>
          <w:sz w:val="26"/>
          <w:szCs w:val="26"/>
        </w:rPr>
        <w:t>GOVERNMENT OF INDIA</w:t>
      </w:r>
      <w:r>
        <w:rPr>
          <w:rFonts w:ascii="Playfair Display ExtraBold" w:eastAsia="Playfair Display ExtraBold" w:hAnsi="Playfair Display ExtraBold" w:cs="Playfair Display ExtraBold"/>
          <w:color w:val="20124D"/>
          <w:sz w:val="20"/>
          <w:szCs w:val="20"/>
        </w:rPr>
        <w:t xml:space="preserve">, </w:t>
      </w:r>
    </w:p>
    <w:p w:rsidR="00234A54" w:rsidRPr="00A75CDB" w:rsidRDefault="00A75CDB" w:rsidP="00A75CDB">
      <w:pPr>
        <w:pStyle w:val="normal0"/>
        <w:spacing w:after="0"/>
        <w:ind w:left="426"/>
        <w:jc w:val="center"/>
        <w:rPr>
          <w:rFonts w:ascii="Playfair Display ExtraBold" w:eastAsia="Playfair Display ExtraBold" w:hAnsi="Playfair Display ExtraBold" w:cs="Playfair Display ExtraBold"/>
          <w:color w:val="20124D"/>
          <w:sz w:val="20"/>
          <w:szCs w:val="20"/>
        </w:rPr>
      </w:pPr>
      <w:r>
        <w:rPr>
          <w:rFonts w:ascii="Playfair Display ExtraBold" w:eastAsia="Playfair Display ExtraBold" w:hAnsi="Playfair Display ExtraBold" w:cs="Playfair Display ExtraBold"/>
          <w:color w:val="20124D"/>
          <w:sz w:val="26"/>
          <w:szCs w:val="26"/>
        </w:rPr>
        <w:t>MINISTRY OF HOME AFFAIRS</w:t>
      </w:r>
    </w:p>
    <w:p w:rsidR="00234A54" w:rsidRPr="00A75CDB" w:rsidRDefault="00517A36">
      <w:pPr>
        <w:pStyle w:val="normal0"/>
        <w:spacing w:after="0"/>
        <w:ind w:left="426"/>
        <w:jc w:val="center"/>
        <w:rPr>
          <w:rFonts w:ascii="Playfair Display ExtraBold" w:eastAsia="Playfair Display ExtraBold" w:hAnsi="Playfair Display ExtraBold" w:cs="Playfair Display ExtraBold"/>
          <w:b/>
          <w:color w:val="20124D"/>
          <w:sz w:val="26"/>
          <w:szCs w:val="26"/>
        </w:rPr>
      </w:pPr>
      <w:r w:rsidRPr="00A75CDB">
        <w:rPr>
          <w:rFonts w:ascii="Playfair Display ExtraBold" w:eastAsia="Playfair Display ExtraBold" w:hAnsi="Playfair Display ExtraBold" w:cs="Playfair Display ExtraBold"/>
          <w:b/>
          <w:color w:val="20124D"/>
          <w:sz w:val="26"/>
          <w:szCs w:val="26"/>
        </w:rPr>
        <w:t>DIRECTORATE OF FORENSIC SCIENCE SERVICES</w:t>
      </w:r>
    </w:p>
    <w:p w:rsidR="00A75CDB" w:rsidRDefault="00A75CDB" w:rsidP="00A75CDB">
      <w:pPr>
        <w:pStyle w:val="normal0"/>
        <w:spacing w:after="0"/>
        <w:ind w:left="426"/>
        <w:jc w:val="center"/>
        <w:rPr>
          <w:rFonts w:ascii="Playfair Display ExtraBold" w:eastAsia="Playfair Display ExtraBold" w:hAnsi="Playfair Display ExtraBold" w:cs="Playfair Display ExtraBold"/>
          <w:color w:val="20124D"/>
          <w:sz w:val="26"/>
          <w:szCs w:val="26"/>
        </w:rPr>
      </w:pPr>
      <w:r>
        <w:rPr>
          <w:rFonts w:ascii="Playfair Display ExtraBold" w:eastAsia="Playfair Display ExtraBold" w:hAnsi="Playfair Display ExtraBold" w:cs="Playfair Display ExtraBold"/>
          <w:color w:val="20124D"/>
          <w:sz w:val="26"/>
          <w:szCs w:val="26"/>
        </w:rPr>
        <w:t>Block No. 9, 8</w:t>
      </w:r>
      <w:r w:rsidRPr="00A75CDB">
        <w:rPr>
          <w:rFonts w:ascii="Playfair Display ExtraBold" w:eastAsia="Playfair Display ExtraBold" w:hAnsi="Playfair Display ExtraBold" w:cs="Playfair Display ExtraBold"/>
          <w:color w:val="20124D"/>
          <w:sz w:val="26"/>
          <w:szCs w:val="26"/>
          <w:vertAlign w:val="superscript"/>
        </w:rPr>
        <w:t>th</w:t>
      </w:r>
      <w:r>
        <w:rPr>
          <w:rFonts w:ascii="Playfair Display ExtraBold" w:eastAsia="Playfair Display ExtraBold" w:hAnsi="Playfair Display ExtraBold" w:cs="Playfair Display ExtraBold"/>
          <w:color w:val="20124D"/>
          <w:sz w:val="26"/>
          <w:szCs w:val="26"/>
        </w:rPr>
        <w:t xml:space="preserve"> Floor, CGO Complex, New Delhi 110003</w:t>
      </w:r>
    </w:p>
    <w:p w:rsidR="00A75CDB" w:rsidRDefault="00A75CDB">
      <w:pPr>
        <w:pStyle w:val="normal0"/>
        <w:spacing w:after="0"/>
        <w:ind w:left="426"/>
        <w:jc w:val="center"/>
        <w:rPr>
          <w:rFonts w:ascii="Playfair Display ExtraBold" w:eastAsia="Playfair Display ExtraBold" w:hAnsi="Playfair Display ExtraBold" w:cs="Playfair Display ExtraBold"/>
          <w:color w:val="20124D"/>
          <w:sz w:val="26"/>
          <w:szCs w:val="26"/>
        </w:rPr>
      </w:pPr>
      <w:r>
        <w:rPr>
          <w:rFonts w:ascii="Playfair Display ExtraBold" w:eastAsia="Playfair Display ExtraBold" w:hAnsi="Playfair Display ExtraBold" w:cs="Playfair Display ExtraBold"/>
          <w:color w:val="20124D"/>
          <w:sz w:val="26"/>
          <w:szCs w:val="26"/>
        </w:rPr>
        <w:t>Tel No. 011-24362676    Fax No. 011-24362819</w:t>
      </w:r>
    </w:p>
    <w:p w:rsidR="00A75CDB" w:rsidRDefault="00A75CDB" w:rsidP="00A75CDB">
      <w:pPr>
        <w:pStyle w:val="normal0"/>
        <w:spacing w:after="0"/>
        <w:ind w:left="426"/>
        <w:jc w:val="center"/>
        <w:rPr>
          <w:rFonts w:ascii="Playfair Display ExtraBold" w:eastAsia="Playfair Display ExtraBold" w:hAnsi="Playfair Display ExtraBold" w:cs="Playfair Display ExtraBold"/>
          <w:color w:val="20124D"/>
          <w:sz w:val="26"/>
          <w:szCs w:val="26"/>
        </w:rPr>
      </w:pPr>
      <w:r>
        <w:rPr>
          <w:rFonts w:ascii="Playfair Display ExtraBold" w:eastAsia="Playfair Display ExtraBold" w:hAnsi="Playfair Display ExtraBold" w:cs="Playfair Display ExtraBold"/>
          <w:color w:val="20124D"/>
          <w:sz w:val="26"/>
          <w:szCs w:val="26"/>
        </w:rPr>
        <w:t xml:space="preserve">Email: </w:t>
      </w:r>
      <w:hyperlink r:id="rId10" w:history="1">
        <w:r w:rsidRPr="00865EA4">
          <w:rPr>
            <w:rStyle w:val="Hyperlink"/>
            <w:rFonts w:ascii="Playfair Display ExtraBold" w:eastAsia="Playfair Display ExtraBold" w:hAnsi="Playfair Display ExtraBold" w:cs="Playfair Display ExtraBold"/>
            <w:sz w:val="26"/>
            <w:szCs w:val="26"/>
          </w:rPr>
          <w:t>cfs-dfss@nic.in</w:t>
        </w:r>
      </w:hyperlink>
      <w:r>
        <w:rPr>
          <w:rFonts w:ascii="Playfair Display ExtraBold" w:eastAsia="Playfair Display ExtraBold" w:hAnsi="Playfair Display ExtraBold" w:cs="Playfair Display ExtraBold"/>
          <w:color w:val="20124D"/>
          <w:sz w:val="26"/>
          <w:szCs w:val="26"/>
        </w:rPr>
        <w:t xml:space="preserve">  DFSS website: </w:t>
      </w:r>
      <w:hyperlink r:id="rId11" w:history="1">
        <w:r w:rsidRPr="00865EA4">
          <w:rPr>
            <w:rStyle w:val="Hyperlink"/>
            <w:rFonts w:ascii="Playfair Display ExtraBold" w:eastAsia="Playfair Display ExtraBold" w:hAnsi="Playfair Display ExtraBold" w:cs="Playfair Display ExtraBold"/>
            <w:sz w:val="26"/>
            <w:szCs w:val="26"/>
          </w:rPr>
          <w:t>www.dfs.nic.in</w:t>
        </w:r>
      </w:hyperlink>
    </w:p>
    <w:p w:rsidR="00234A54" w:rsidRDefault="00234A54" w:rsidP="00A46663">
      <w:pPr>
        <w:pStyle w:val="normal0"/>
        <w:spacing w:after="0"/>
        <w:ind w:right="-40"/>
        <w:jc w:val="both"/>
        <w:rPr>
          <w:rFonts w:ascii="Playfair Display Medium" w:eastAsia="Playfair Display Medium" w:hAnsi="Playfair Display Medium" w:cs="Playfair Display Medium"/>
          <w:color w:val="222222"/>
        </w:rPr>
      </w:pPr>
    </w:p>
    <w:p w:rsidR="00234A54" w:rsidRDefault="00AC7200" w:rsidP="00AC7200">
      <w:pPr>
        <w:pStyle w:val="normal0"/>
        <w:numPr>
          <w:ilvl w:val="0"/>
          <w:numId w:val="1"/>
        </w:numPr>
        <w:spacing w:after="0"/>
        <w:ind w:left="714" w:right="-40" w:hanging="357"/>
        <w:jc w:val="both"/>
        <w:rPr>
          <w:rFonts w:ascii="Playfair Display" w:eastAsia="Playfair Display" w:hAnsi="Playfair Display" w:cs="Playfair Display"/>
          <w:b/>
          <w:color w:val="0000FF"/>
        </w:rPr>
      </w:pPr>
      <w:r>
        <w:rPr>
          <w:rFonts w:ascii="Playfair Display Medium" w:eastAsia="Playfair Display Medium" w:hAnsi="Playfair Display Medium" w:cs="Playfair Display Medium"/>
        </w:rPr>
        <w:t>As per MHA letters No. MHA/25013/12/2021-WS-III  Dated 31</w:t>
      </w:r>
      <w:r w:rsidRPr="00A75CDB">
        <w:rPr>
          <w:rFonts w:ascii="Playfair Display Medium" w:eastAsia="Playfair Display Medium" w:hAnsi="Playfair Display Medium" w:cs="Playfair Display Medium"/>
          <w:vertAlign w:val="superscript"/>
        </w:rPr>
        <w:t>st</w:t>
      </w:r>
      <w:r>
        <w:rPr>
          <w:rFonts w:ascii="Playfair Display Medium" w:eastAsia="Playfair Display Medium" w:hAnsi="Playfair Display Medium" w:cs="Playfair Display Medium"/>
        </w:rPr>
        <w:t xml:space="preserve"> March 2023 and 25020/17/2023-WS-III Dated April 23, 2023 </w:t>
      </w:r>
      <w:r w:rsidR="00517A36">
        <w:rPr>
          <w:rFonts w:ascii="Playfair Display Medium" w:eastAsia="Playfair Display Medium" w:hAnsi="Playfair Display Medium" w:cs="Playfair Display Medium"/>
        </w:rPr>
        <w:t xml:space="preserve">an Indian forensic expert team was </w:t>
      </w:r>
      <w:r>
        <w:rPr>
          <w:rFonts w:ascii="Playfair Display Medium" w:eastAsia="Playfair Display Medium" w:hAnsi="Playfair Display Medium" w:cs="Playfair Display Medium"/>
        </w:rPr>
        <w:t xml:space="preserve">deputed </w:t>
      </w:r>
      <w:r w:rsidR="00517A36">
        <w:rPr>
          <w:rFonts w:ascii="Playfair Display Medium" w:eastAsia="Playfair Display Medium" w:hAnsi="Playfair Display Medium" w:cs="Playfair Display Medium"/>
        </w:rPr>
        <w:t>to participate in the “</w:t>
      </w:r>
      <w:r w:rsidR="00A75CDB">
        <w:rPr>
          <w:rFonts w:ascii="Playfair Display Medium" w:eastAsia="Playfair Display Medium" w:hAnsi="Playfair Display Medium" w:cs="Playfair Display Medium"/>
        </w:rPr>
        <w:t>3rd International</w:t>
      </w:r>
      <w:r w:rsidR="00517A36">
        <w:rPr>
          <w:rFonts w:ascii="Playfair Display Medium" w:eastAsia="Playfair Display Medium" w:hAnsi="Playfair Display Medium" w:cs="Playfair Display Medium"/>
        </w:rPr>
        <w:t xml:space="preserve"> Scientific &amp; Practical Conference, “Forensic </w:t>
      </w:r>
      <w:r w:rsidR="00A75CDB">
        <w:rPr>
          <w:rFonts w:ascii="Playfair Display Medium" w:eastAsia="Playfair Display Medium" w:hAnsi="Playfair Display Medium" w:cs="Playfair Display Medium"/>
        </w:rPr>
        <w:t>Examination:</w:t>
      </w:r>
      <w:r w:rsidR="00517A36">
        <w:rPr>
          <w:rFonts w:ascii="Playfair Display Medium" w:eastAsia="Playfair Display Medium" w:hAnsi="Playfair Display Medium" w:cs="Playfair Display Medium"/>
        </w:rPr>
        <w:t xml:space="preserve"> Theory And Practice In The Modern World</w:t>
      </w:r>
      <w:r w:rsidR="00A75CDB">
        <w:rPr>
          <w:rFonts w:ascii="Playfair Display Medium" w:eastAsia="Playfair Display Medium" w:hAnsi="Playfair Display Medium" w:cs="Playfair Display Medium"/>
        </w:rPr>
        <w:t>” Minsk</w:t>
      </w:r>
      <w:r w:rsidR="00517A36">
        <w:rPr>
          <w:rFonts w:ascii="Playfair Display Medium" w:eastAsia="Playfair Display Medium" w:hAnsi="Playfair Display Medium" w:cs="Playfair Display Medium"/>
        </w:rPr>
        <w:t xml:space="preserve">, Republic Of Belarus,  April 26-27, 2023. </w:t>
      </w:r>
      <w:r>
        <w:rPr>
          <w:rFonts w:ascii="Playfair Display Medium" w:eastAsia="Playfair Display Medium" w:hAnsi="Playfair Display Medium" w:cs="Playfair Display Medium"/>
        </w:rPr>
        <w:t xml:space="preserve">The team </w:t>
      </w:r>
      <w:r w:rsidR="00517A36">
        <w:rPr>
          <w:rFonts w:ascii="Playfair Display Medium" w:eastAsia="Playfair Display Medium" w:hAnsi="Playfair Display Medium" w:cs="Playfair Display Medium"/>
        </w:rPr>
        <w:t xml:space="preserve">comprised </w:t>
      </w:r>
      <w:r>
        <w:rPr>
          <w:rFonts w:ascii="Playfair Display Medium" w:eastAsia="Playfair Display Medium" w:hAnsi="Playfair Display Medium" w:cs="Playfair Display Medium"/>
        </w:rPr>
        <w:t xml:space="preserve">of </w:t>
      </w:r>
      <w:r w:rsidR="00517A36">
        <w:rPr>
          <w:rFonts w:ascii="Playfair Display Medium" w:eastAsia="Playfair Display Medium" w:hAnsi="Playfair Display Medium" w:cs="Playfair Display Medium"/>
        </w:rPr>
        <w:t xml:space="preserve">the Chief Forensic Scientist, DFSS, MHA, GOI New Delhi along with a senior expert. </w:t>
      </w:r>
    </w:p>
    <w:p w:rsidR="00AC7200" w:rsidRDefault="00AC7200" w:rsidP="00AC7200">
      <w:pPr>
        <w:pStyle w:val="normal0"/>
        <w:spacing w:after="0"/>
        <w:ind w:left="360" w:right="-40" w:firstLine="354"/>
        <w:jc w:val="both"/>
        <w:rPr>
          <w:rFonts w:ascii="Playfair Display" w:eastAsia="Playfair Display" w:hAnsi="Playfair Display" w:cs="Playfair Display"/>
          <w:b/>
          <w:u w:val="single"/>
        </w:rPr>
      </w:pPr>
    </w:p>
    <w:p w:rsidR="00AC7200" w:rsidRPr="00AC7200" w:rsidRDefault="00517A36" w:rsidP="00AC7200">
      <w:pPr>
        <w:pStyle w:val="normal0"/>
        <w:spacing w:after="0"/>
        <w:ind w:left="360" w:right="-40" w:firstLine="354"/>
        <w:jc w:val="both"/>
        <w:rPr>
          <w:rFonts w:ascii="Playfair Display" w:eastAsia="Playfair Display" w:hAnsi="Playfair Display" w:cs="Playfair Display"/>
          <w:b/>
          <w:u w:val="single"/>
        </w:rPr>
      </w:pPr>
      <w:r w:rsidRPr="00AC7200">
        <w:rPr>
          <w:rFonts w:ascii="Playfair Display" w:eastAsia="Playfair Display" w:hAnsi="Playfair Display" w:cs="Playfair Display"/>
          <w:b/>
          <w:u w:val="single"/>
        </w:rPr>
        <w:t>Indian Forensic Delegation:</w:t>
      </w:r>
    </w:p>
    <w:p w:rsidR="00234A54" w:rsidRPr="00AC7200" w:rsidRDefault="00517A36" w:rsidP="00AC7200">
      <w:pPr>
        <w:pStyle w:val="normal0"/>
        <w:numPr>
          <w:ilvl w:val="0"/>
          <w:numId w:val="3"/>
        </w:numPr>
        <w:spacing w:after="120" w:line="240" w:lineRule="auto"/>
        <w:ind w:left="714" w:right="-40" w:hanging="357"/>
        <w:jc w:val="both"/>
        <w:rPr>
          <w:rFonts w:ascii="Playfair Display Medium" w:eastAsia="Playfair Display Medium" w:hAnsi="Playfair Display Medium" w:cs="Playfair Display Medium"/>
        </w:rPr>
      </w:pPr>
      <w:r w:rsidRPr="00AC7200">
        <w:rPr>
          <w:rFonts w:ascii="Playfair Display Medium" w:eastAsia="Playfair Display Medium" w:hAnsi="Playfair Display Medium" w:cs="Playfair Display Medium"/>
        </w:rPr>
        <w:t xml:space="preserve">Dr. Sanjay Kumar Jain, Director-cum-Chief Forensic Scientist, DFSS, MHA, GOI Delhi, </w:t>
      </w:r>
    </w:p>
    <w:p w:rsidR="00A46663" w:rsidRPr="00AC7200" w:rsidRDefault="00517A36" w:rsidP="00AC7200">
      <w:pPr>
        <w:pStyle w:val="normal0"/>
        <w:numPr>
          <w:ilvl w:val="0"/>
          <w:numId w:val="3"/>
        </w:numPr>
        <w:spacing w:after="120" w:line="240" w:lineRule="auto"/>
        <w:ind w:left="714" w:right="-40" w:hanging="357"/>
        <w:jc w:val="both"/>
        <w:rPr>
          <w:rFonts w:ascii="Playfair Display Medium" w:eastAsia="Playfair Display Medium" w:hAnsi="Playfair Display Medium" w:cs="Playfair Display Medium"/>
        </w:rPr>
      </w:pPr>
      <w:r w:rsidRPr="00AC7200">
        <w:rPr>
          <w:rFonts w:ascii="Playfair Display Medium" w:eastAsia="Playfair Display Medium" w:hAnsi="Playfair Display Medium" w:cs="Playfair Display Medium"/>
        </w:rPr>
        <w:t xml:space="preserve">Dr. Deepak Middha, Dy. Director &amp; Scientist D, CFSL, DFSS, MHA, GOI Chandigarh, </w:t>
      </w:r>
    </w:p>
    <w:p w:rsidR="00234A54" w:rsidRDefault="00517A36" w:rsidP="00A46663">
      <w:pPr>
        <w:pStyle w:val="normal0"/>
        <w:numPr>
          <w:ilvl w:val="0"/>
          <w:numId w:val="4"/>
        </w:numPr>
        <w:ind w:right="-40"/>
        <w:jc w:val="both"/>
        <w:rPr>
          <w:rFonts w:ascii="Playfair Display Medium" w:eastAsia="Playfair Display Medium" w:hAnsi="Playfair Display Medium" w:cs="Playfair Display Medium"/>
          <w:color w:val="0000FF"/>
        </w:rPr>
      </w:pPr>
      <w:r>
        <w:rPr>
          <w:rFonts w:ascii="Playfair Display Medium" w:eastAsia="Playfair Display Medium" w:hAnsi="Playfair Display Medium" w:cs="Playfair Display Medium"/>
        </w:rPr>
        <w:t xml:space="preserve">The nominated Indian forensic delegation participated &amp; represented India in this International event. </w:t>
      </w:r>
    </w:p>
    <w:p w:rsidR="00A46663" w:rsidRDefault="00517A36">
      <w:pPr>
        <w:pStyle w:val="normal0"/>
        <w:numPr>
          <w:ilvl w:val="0"/>
          <w:numId w:val="2"/>
        </w:numPr>
        <w:ind w:right="-40"/>
        <w:jc w:val="both"/>
        <w:rPr>
          <w:rFonts w:ascii="Playfair Display Medium" w:eastAsia="Playfair Display Medium" w:hAnsi="Playfair Display Medium" w:cs="Playfair Display Medium"/>
        </w:rPr>
      </w:pPr>
      <w:r>
        <w:rPr>
          <w:rFonts w:ascii="Playfair Display Medium" w:eastAsia="Playfair Display Medium" w:hAnsi="Playfair Display Medium" w:cs="Playfair Display Medium"/>
        </w:rPr>
        <w:t>The Indian forensic delegation was received at Minsk Airport, Republic of Belarus by the representatives from the Indian Embassy at Minsk and the State Forensic Examination Committee of the Republic of Belarus on 25th April, 2023 AN.</w:t>
      </w:r>
      <w:r w:rsidR="00A46663">
        <w:rPr>
          <w:rFonts w:ascii="Playfair Display Medium" w:eastAsia="Playfair Display Medium" w:hAnsi="Playfair Display Medium" w:cs="Playfair Display Medium"/>
        </w:rPr>
        <w:t xml:space="preserve">  The accommodation for both the above officers was arranged by Indian Embassy at Minsk, Belarus.</w:t>
      </w:r>
      <w:r>
        <w:rPr>
          <w:rFonts w:ascii="Playfair Display Medium" w:eastAsia="Playfair Display Medium" w:hAnsi="Playfair Display Medium" w:cs="Playfair Display Medium"/>
        </w:rPr>
        <w:t xml:space="preserve"> </w:t>
      </w:r>
    </w:p>
    <w:p w:rsidR="00A46663" w:rsidRDefault="00A46663" w:rsidP="00A46663">
      <w:pPr>
        <w:ind w:left="720"/>
        <w:jc w:val="center"/>
        <w:rPr>
          <w:rFonts w:ascii="Playfair Display Medium" w:eastAsia="Playfair Display Medium" w:hAnsi="Playfair Display Medium" w:cs="Playfair Display Medium"/>
        </w:rPr>
      </w:pPr>
      <w:r w:rsidRPr="00A46663">
        <w:rPr>
          <w:rFonts w:ascii="Playfair Display Medium" w:eastAsia="Playfair Display Medium" w:hAnsi="Playfair Display Medium" w:cs="Playfair Display Medium"/>
        </w:rPr>
        <w:drawing>
          <wp:inline distT="114300" distB="114300" distL="114300" distR="114300">
            <wp:extent cx="5086153" cy="1951149"/>
            <wp:effectExtent l="19050" t="0" r="197"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cstate="print"/>
                    <a:srcRect/>
                    <a:stretch>
                      <a:fillRect/>
                    </a:stretch>
                  </pic:blipFill>
                  <pic:spPr>
                    <a:xfrm>
                      <a:off x="0" y="0"/>
                      <a:ext cx="5089687" cy="1952505"/>
                    </a:xfrm>
                    <a:prstGeom prst="rect">
                      <a:avLst/>
                    </a:prstGeom>
                    <a:ln/>
                  </pic:spPr>
                </pic:pic>
              </a:graphicData>
            </a:graphic>
          </wp:inline>
        </w:drawing>
      </w:r>
    </w:p>
    <w:p w:rsidR="00234A54" w:rsidRDefault="00A46663" w:rsidP="00A46663">
      <w:pPr>
        <w:pStyle w:val="normal0"/>
        <w:ind w:left="720" w:right="-40"/>
        <w:jc w:val="center"/>
        <w:rPr>
          <w:rFonts w:ascii="Playfair Display Medium" w:eastAsia="Playfair Display Medium" w:hAnsi="Playfair Display Medium" w:cs="Playfair Display Medium"/>
        </w:rPr>
      </w:pPr>
      <w:r w:rsidRPr="00A46663">
        <w:rPr>
          <w:rFonts w:ascii="Playfair Display Medium" w:eastAsia="Playfair Display Medium" w:hAnsi="Playfair Display Medium" w:cs="Playfair Display Medium"/>
        </w:rPr>
        <w:drawing>
          <wp:inline distT="114300" distB="114300" distL="114300" distR="114300">
            <wp:extent cx="5131028" cy="2150772"/>
            <wp:effectExtent l="19050" t="0" r="0" b="0"/>
            <wp:docPr id="5"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3" cstate="print"/>
                    <a:srcRect/>
                    <a:stretch>
                      <a:fillRect/>
                    </a:stretch>
                  </pic:blipFill>
                  <pic:spPr>
                    <a:xfrm>
                      <a:off x="0" y="0"/>
                      <a:ext cx="5131028" cy="2150772"/>
                    </a:xfrm>
                    <a:prstGeom prst="rect">
                      <a:avLst/>
                    </a:prstGeom>
                    <a:ln/>
                  </pic:spPr>
                </pic:pic>
              </a:graphicData>
            </a:graphic>
          </wp:inline>
        </w:drawing>
      </w:r>
    </w:p>
    <w:p w:rsidR="00A46663" w:rsidRPr="00AC7200" w:rsidRDefault="00A46663" w:rsidP="00A46663">
      <w:pPr>
        <w:pStyle w:val="normal0"/>
        <w:spacing w:after="0" w:line="240" w:lineRule="auto"/>
        <w:ind w:right="-40"/>
        <w:jc w:val="both"/>
        <w:rPr>
          <w:b/>
          <w:color w:val="20124D"/>
        </w:rPr>
      </w:pPr>
      <w:r w:rsidRPr="00AC7200">
        <w:rPr>
          <w:rFonts w:ascii="Playfair Display SemiBold" w:eastAsia="Playfair Display SemiBold" w:hAnsi="Playfair Display SemiBold" w:cs="Playfair Display SemiBold"/>
          <w:color w:val="4C1130"/>
        </w:rPr>
        <w:t>Senior office bearers of the State Forensic Examination Committee of the Republic of Belarus welcoming the Indian side represented by the Director cum Chief Forensic Scientist, Directorate of Forensic Science Services, Ministry of Home Affairs, Government of India in the International Forensic Conference, April 26-27, 2023,  at Minsk, Belarus.</w:t>
      </w:r>
    </w:p>
    <w:p w:rsidR="00AC7200" w:rsidRDefault="00AC7200" w:rsidP="002C58FC">
      <w:pPr>
        <w:pStyle w:val="normal0"/>
        <w:spacing w:after="0"/>
        <w:ind w:left="360" w:right="-40"/>
        <w:jc w:val="both"/>
        <w:rPr>
          <w:rFonts w:ascii="Playfair Display" w:eastAsia="Playfair Display" w:hAnsi="Playfair Display" w:cs="Playfair Display"/>
          <w:b/>
          <w:color w:val="0000FF"/>
          <w:sz w:val="25"/>
          <w:szCs w:val="25"/>
          <w:u w:val="single"/>
        </w:rPr>
      </w:pPr>
    </w:p>
    <w:p w:rsidR="00234A54" w:rsidRDefault="00517A36" w:rsidP="002C58FC">
      <w:pPr>
        <w:pStyle w:val="normal0"/>
        <w:spacing w:after="0"/>
        <w:ind w:left="360" w:right="-40"/>
        <w:jc w:val="both"/>
        <w:rPr>
          <w:rFonts w:ascii="Playfair Display" w:eastAsia="Playfair Display" w:hAnsi="Playfair Display" w:cs="Playfair Display"/>
          <w:b/>
          <w:color w:val="0000FF"/>
          <w:sz w:val="25"/>
          <w:szCs w:val="25"/>
        </w:rPr>
      </w:pPr>
      <w:r w:rsidRPr="002C58FC">
        <w:rPr>
          <w:rFonts w:ascii="Playfair Display" w:eastAsia="Playfair Display" w:hAnsi="Playfair Display" w:cs="Playfair Display"/>
          <w:b/>
          <w:color w:val="0000FF"/>
          <w:sz w:val="25"/>
          <w:szCs w:val="25"/>
          <w:u w:val="single"/>
        </w:rPr>
        <w:t>Objective of the forensic visit</w:t>
      </w:r>
      <w:r>
        <w:rPr>
          <w:rFonts w:ascii="Playfair Display" w:eastAsia="Playfair Display" w:hAnsi="Playfair Display" w:cs="Playfair Display"/>
          <w:b/>
          <w:color w:val="0000FF"/>
          <w:sz w:val="25"/>
          <w:szCs w:val="25"/>
        </w:rPr>
        <w:t>:</w:t>
      </w:r>
    </w:p>
    <w:p w:rsidR="002C58FC" w:rsidRDefault="002C58FC" w:rsidP="002C58FC">
      <w:pPr>
        <w:pStyle w:val="normal0"/>
        <w:spacing w:after="0"/>
        <w:ind w:left="720" w:right="-40"/>
        <w:jc w:val="both"/>
        <w:rPr>
          <w:rFonts w:ascii="Playfair Display" w:eastAsia="Playfair Display" w:hAnsi="Playfair Display" w:cs="Playfair Display"/>
          <w:b/>
          <w:color w:val="0000FF"/>
          <w:sz w:val="25"/>
          <w:szCs w:val="25"/>
        </w:rPr>
      </w:pPr>
    </w:p>
    <w:p w:rsidR="00234A54" w:rsidRDefault="002C58FC">
      <w:pPr>
        <w:pStyle w:val="normal0"/>
        <w:numPr>
          <w:ilvl w:val="0"/>
          <w:numId w:val="2"/>
        </w:numPr>
        <w:ind w:right="-40"/>
        <w:jc w:val="both"/>
        <w:rPr>
          <w:rFonts w:ascii="Playfair Display Medium" w:eastAsia="Playfair Display Medium" w:hAnsi="Playfair Display Medium" w:cs="Playfair Display Medium"/>
        </w:rPr>
      </w:pPr>
      <w:r>
        <w:rPr>
          <w:rFonts w:ascii="Playfair Display Medium" w:eastAsia="Playfair Display Medium" w:hAnsi="Playfair Display Medium" w:cs="Playfair Display Medium"/>
          <w:noProof/>
          <w:lang w:val="en-US"/>
        </w:rPr>
        <w:drawing>
          <wp:anchor distT="114300" distB="114300" distL="114300" distR="114300" simplePos="0" relativeHeight="251673600" behindDoc="0" locked="0" layoutInCell="1" allowOverlap="1">
            <wp:simplePos x="0" y="0"/>
            <wp:positionH relativeFrom="column">
              <wp:posOffset>3747135</wp:posOffset>
            </wp:positionH>
            <wp:positionV relativeFrom="paragraph">
              <wp:posOffset>655320</wp:posOffset>
            </wp:positionV>
            <wp:extent cx="1757680" cy="2524125"/>
            <wp:effectExtent l="19050" t="0" r="0" b="0"/>
            <wp:wrapSquare wrapText="bothSides" distT="114300" distB="114300" distL="114300" distR="114300"/>
            <wp:docPr id="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 cstate="print"/>
                    <a:srcRect t="5950"/>
                    <a:stretch>
                      <a:fillRect/>
                    </a:stretch>
                  </pic:blipFill>
                  <pic:spPr>
                    <a:xfrm>
                      <a:off x="0" y="0"/>
                      <a:ext cx="1757680" cy="2524125"/>
                    </a:xfrm>
                    <a:prstGeom prst="rect">
                      <a:avLst/>
                    </a:prstGeom>
                    <a:ln/>
                  </pic:spPr>
                </pic:pic>
              </a:graphicData>
            </a:graphic>
          </wp:anchor>
        </w:drawing>
      </w:r>
      <w:r w:rsidR="00517A36">
        <w:rPr>
          <w:rFonts w:ascii="Playfair Display Medium" w:eastAsia="Playfair Display Medium" w:hAnsi="Playfair Display Medium" w:cs="Playfair Display Medium"/>
        </w:rPr>
        <w:t>Delegation stayed at Minsk, Republic of Belarus during 25.04.2023 to 28.04.2023. The inaugural session was held on 26th April, 2023 morning in the National Library of Belarus. During the lunch bre</w:t>
      </w:r>
      <w:r>
        <w:rPr>
          <w:rFonts w:ascii="Playfair Display Medium" w:eastAsia="Playfair Display Medium" w:hAnsi="Playfair Display Medium" w:cs="Playfair Display Medium"/>
        </w:rPr>
        <w:t xml:space="preserve">aks the delegation had meetings </w:t>
      </w:r>
      <w:r w:rsidR="00517A36">
        <w:rPr>
          <w:rFonts w:ascii="Playfair Display Medium" w:eastAsia="Playfair Display Medium" w:hAnsi="Playfair Display Medium" w:cs="Playfair Display Medium"/>
        </w:rPr>
        <w:t xml:space="preserve">with the Hon’ble Indian Ambassador Sir on 26th and 27th April, 2023. </w:t>
      </w:r>
    </w:p>
    <w:p w:rsidR="00234A54" w:rsidRDefault="00517A36">
      <w:pPr>
        <w:pStyle w:val="normal0"/>
        <w:numPr>
          <w:ilvl w:val="0"/>
          <w:numId w:val="2"/>
        </w:numPr>
        <w:ind w:right="-40"/>
        <w:jc w:val="both"/>
        <w:rPr>
          <w:rFonts w:ascii="Playfair Display Medium" w:eastAsia="Playfair Display Medium" w:hAnsi="Playfair Display Medium" w:cs="Playfair Display Medium"/>
        </w:rPr>
      </w:pPr>
      <w:r>
        <w:rPr>
          <w:rFonts w:ascii="Playfair Display Medium" w:eastAsia="Playfair Display Medium" w:hAnsi="Playfair Display Medium" w:cs="Playfair Display Medium"/>
        </w:rPr>
        <w:t xml:space="preserve">Hon’ble Ambassador got the inputs from Dr Sanjay Kumar Jain, the Director cum Chief Forensic Scientist, Govt. of India. CFS, apprised about the Republic of Belarus bilateral cooperation offer aimed to bilaterally strengthen the Forensic Science Services within the ambit of mutual foreign relations. </w:t>
      </w:r>
    </w:p>
    <w:p w:rsidR="00234A54" w:rsidRDefault="00517A36" w:rsidP="0064020D">
      <w:pPr>
        <w:pStyle w:val="normal0"/>
        <w:numPr>
          <w:ilvl w:val="0"/>
          <w:numId w:val="2"/>
        </w:numPr>
        <w:spacing w:after="0"/>
        <w:ind w:right="-40"/>
        <w:jc w:val="both"/>
        <w:rPr>
          <w:rFonts w:ascii="Playfair Display Medium" w:eastAsia="Playfair Display Medium" w:hAnsi="Playfair Display Medium" w:cs="Playfair Display Medium"/>
        </w:rPr>
      </w:pPr>
      <w:r>
        <w:rPr>
          <w:rFonts w:ascii="Playfair Display Medium" w:eastAsia="Playfair Display Medium" w:hAnsi="Playfair Display Medium" w:cs="Playfair Display Medium"/>
        </w:rPr>
        <w:t>Hon’ble Ambassador expressed India’s concern &amp; requested the Indian delegation to progress with all sincerity. Dr.</w:t>
      </w:r>
      <w:r w:rsidR="002C58FC">
        <w:rPr>
          <w:rFonts w:ascii="Playfair Display Medium" w:eastAsia="Playfair Display Medium" w:hAnsi="Playfair Display Medium" w:cs="Playfair Display Medium"/>
        </w:rPr>
        <w:t xml:space="preserve"> S K</w:t>
      </w:r>
      <w:r>
        <w:rPr>
          <w:rFonts w:ascii="Playfair Display Medium" w:eastAsia="Playfair Display Medium" w:hAnsi="Playfair Display Medium" w:cs="Playfair Display Medium"/>
        </w:rPr>
        <w:t xml:space="preserve"> Jain</w:t>
      </w:r>
      <w:r w:rsidR="002C58FC">
        <w:rPr>
          <w:rFonts w:ascii="Playfair Display Medium" w:eastAsia="Playfair Display Medium" w:hAnsi="Playfair Display Medium" w:cs="Playfair Display Medium"/>
        </w:rPr>
        <w:t>, Chief Forensic Scientist presented a Memento from DFSS side to the Hon’ble Ambassador of India at Minsk and</w:t>
      </w:r>
      <w:r>
        <w:rPr>
          <w:rFonts w:ascii="Playfair Display Medium" w:eastAsia="Playfair Display Medium" w:hAnsi="Playfair Display Medium" w:cs="Playfair Display Medium"/>
        </w:rPr>
        <w:t xml:space="preserve"> appraised that Indian participation in this international forensic event would be a step forward to aid and promote mutual trust.  It may also mutually promote the justice delivery process "through the bilateral strengthening exercise in the forensic science services".</w:t>
      </w:r>
    </w:p>
    <w:p w:rsidR="0064020D" w:rsidRPr="0064020D" w:rsidRDefault="0064020D" w:rsidP="0064020D">
      <w:pPr>
        <w:pStyle w:val="normal0"/>
        <w:spacing w:after="0"/>
        <w:ind w:left="360" w:right="-40"/>
        <w:jc w:val="both"/>
        <w:rPr>
          <w:rFonts w:ascii="Playfair Display Medium" w:eastAsia="Playfair Display Medium" w:hAnsi="Playfair Display Medium" w:cs="Playfair Display Medium"/>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491"/>
        <w:gridCol w:w="4031"/>
      </w:tblGrid>
      <w:tr w:rsidR="00975D53" w:rsidTr="0064020D">
        <w:tc>
          <w:tcPr>
            <w:tcW w:w="4491" w:type="dxa"/>
          </w:tcPr>
          <w:p w:rsidR="00975D53" w:rsidRDefault="00975D53" w:rsidP="0064020D">
            <w:pPr>
              <w:pStyle w:val="normal0"/>
              <w:ind w:right="-40"/>
              <w:jc w:val="both"/>
              <w:rPr>
                <w:rFonts w:ascii="Playfair Display Medium" w:eastAsia="Playfair Display Medium" w:hAnsi="Playfair Display Medium" w:cs="Playfair Display Medium"/>
              </w:rPr>
            </w:pPr>
            <w:r>
              <w:rPr>
                <w:rFonts w:ascii="Playfair Display Medium" w:eastAsia="Playfair Display Medium" w:hAnsi="Playfair Display Medium" w:cs="Playfair Display Medium"/>
              </w:rPr>
              <w:t>On 27th April, 2023 in the sectional meeting Dr S K Jain, on behalf of the Government of India heartily greeted all international delegates participating there in the International Conference. Dr. Jain presented DFSS brochure to Sh.Mozheiko Alexandar, Head of the Criminalistics Division and Head of the Ballistics Division, State Forensic Examination Committee, Republic of Belarus  and thanked the Belarusian side for extending their services to strengthen forensic science services bilaterally</w:t>
            </w:r>
          </w:p>
        </w:tc>
        <w:tc>
          <w:tcPr>
            <w:tcW w:w="4031" w:type="dxa"/>
          </w:tcPr>
          <w:p w:rsidR="00975D53" w:rsidRDefault="00975D53" w:rsidP="00975D53">
            <w:pPr>
              <w:pStyle w:val="normal0"/>
              <w:ind w:right="-40"/>
              <w:jc w:val="both"/>
              <w:rPr>
                <w:rFonts w:ascii="Playfair Display Medium" w:eastAsia="Playfair Display Medium" w:hAnsi="Playfair Display Medium" w:cs="Playfair Display Medium"/>
              </w:rPr>
            </w:pPr>
            <w:r w:rsidRPr="00975D53">
              <w:rPr>
                <w:rFonts w:ascii="Playfair Display Medium" w:eastAsia="Playfair Display Medium" w:hAnsi="Playfair Display Medium" w:cs="Playfair Display Medium"/>
              </w:rPr>
              <w:drawing>
                <wp:anchor distT="114300" distB="114300" distL="114300" distR="114300" simplePos="0" relativeHeight="251675648" behindDoc="0" locked="0" layoutInCell="1" allowOverlap="1">
                  <wp:simplePos x="0" y="0"/>
                  <wp:positionH relativeFrom="column">
                    <wp:posOffset>412115</wp:posOffset>
                  </wp:positionH>
                  <wp:positionV relativeFrom="paragraph">
                    <wp:posOffset>635</wp:posOffset>
                  </wp:positionV>
                  <wp:extent cx="1666875" cy="1892935"/>
                  <wp:effectExtent l="19050" t="0" r="9525" b="0"/>
                  <wp:wrapSquare wrapText="bothSides" distT="114300" distB="114300" distL="114300" distR="114300"/>
                  <wp:docPr id="1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5" cstate="print"/>
                          <a:srcRect/>
                          <a:stretch>
                            <a:fillRect/>
                          </a:stretch>
                        </pic:blipFill>
                        <pic:spPr>
                          <a:xfrm>
                            <a:off x="0" y="0"/>
                            <a:ext cx="1666875" cy="1892935"/>
                          </a:xfrm>
                          <a:prstGeom prst="rect">
                            <a:avLst/>
                          </a:prstGeom>
                          <a:ln/>
                        </pic:spPr>
                      </pic:pic>
                    </a:graphicData>
                  </a:graphic>
                </wp:anchor>
              </w:drawing>
            </w:r>
          </w:p>
        </w:tc>
      </w:tr>
      <w:tr w:rsidR="00975D53" w:rsidTr="0064020D">
        <w:tc>
          <w:tcPr>
            <w:tcW w:w="4491" w:type="dxa"/>
          </w:tcPr>
          <w:p w:rsidR="00975D53" w:rsidRDefault="00975D53" w:rsidP="0064020D">
            <w:pPr>
              <w:pStyle w:val="normal0"/>
              <w:ind w:right="-40"/>
              <w:jc w:val="center"/>
              <w:rPr>
                <w:rFonts w:ascii="Playfair Display Medium" w:eastAsia="Playfair Display Medium" w:hAnsi="Playfair Display Medium" w:cs="Playfair Display Medium"/>
              </w:rPr>
            </w:pPr>
            <w:r w:rsidRPr="00975D53">
              <w:rPr>
                <w:rFonts w:ascii="Playfair Display Medium" w:eastAsia="Playfair Display Medium" w:hAnsi="Playfair Display Medium" w:cs="Playfair Display Medium"/>
              </w:rPr>
              <w:drawing>
                <wp:inline distT="114300" distB="114300" distL="114300" distR="114300">
                  <wp:extent cx="2151041" cy="1732208"/>
                  <wp:effectExtent l="19050" t="0" r="1609" b="0"/>
                  <wp:docPr id="1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6" cstate="print"/>
                          <a:srcRect l="9594" r="10332"/>
                          <a:stretch>
                            <a:fillRect/>
                          </a:stretch>
                        </pic:blipFill>
                        <pic:spPr>
                          <a:xfrm>
                            <a:off x="0" y="0"/>
                            <a:ext cx="2153882" cy="1734496"/>
                          </a:xfrm>
                          <a:prstGeom prst="rect">
                            <a:avLst/>
                          </a:prstGeom>
                          <a:ln/>
                        </pic:spPr>
                      </pic:pic>
                    </a:graphicData>
                  </a:graphic>
                </wp:inline>
              </w:drawing>
            </w:r>
          </w:p>
        </w:tc>
        <w:tc>
          <w:tcPr>
            <w:tcW w:w="4031" w:type="dxa"/>
          </w:tcPr>
          <w:p w:rsidR="00975D53" w:rsidRPr="00975D53" w:rsidRDefault="00975D53" w:rsidP="0064020D">
            <w:pPr>
              <w:pStyle w:val="normal0"/>
              <w:ind w:right="-40"/>
              <w:jc w:val="center"/>
              <w:rPr>
                <w:rFonts w:ascii="Playfair Display Medium" w:eastAsia="Playfair Display Medium" w:hAnsi="Playfair Display Medium" w:cs="Playfair Display Medium"/>
              </w:rPr>
            </w:pPr>
            <w:r w:rsidRPr="00975D53">
              <w:rPr>
                <w:rFonts w:ascii="Playfair Display Medium" w:eastAsia="Playfair Display Medium" w:hAnsi="Playfair Display Medium" w:cs="Playfair Display Medium"/>
              </w:rPr>
              <w:drawing>
                <wp:inline distT="114300" distB="114300" distL="114300" distR="114300">
                  <wp:extent cx="1703078" cy="1700011"/>
                  <wp:effectExtent l="19050" t="0" r="0" b="0"/>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cstate="print"/>
                          <a:srcRect l="9594" r="17343"/>
                          <a:stretch>
                            <a:fillRect/>
                          </a:stretch>
                        </pic:blipFill>
                        <pic:spPr>
                          <a:xfrm>
                            <a:off x="0" y="0"/>
                            <a:ext cx="1714427" cy="1711340"/>
                          </a:xfrm>
                          <a:prstGeom prst="rect">
                            <a:avLst/>
                          </a:prstGeom>
                          <a:ln/>
                        </pic:spPr>
                      </pic:pic>
                    </a:graphicData>
                  </a:graphic>
                </wp:inline>
              </w:drawing>
            </w:r>
          </w:p>
        </w:tc>
      </w:tr>
    </w:tbl>
    <w:p w:rsidR="00975D53" w:rsidRDefault="00975D53" w:rsidP="0064020D">
      <w:pPr>
        <w:pStyle w:val="normal0"/>
        <w:spacing w:after="0"/>
        <w:ind w:right="-40"/>
        <w:rPr>
          <w:rFonts w:ascii="Playfair Display Medium" w:eastAsia="Playfair Display Medium" w:hAnsi="Playfair Display Medium" w:cs="Playfair Display Medium"/>
        </w:rPr>
      </w:pPr>
    </w:p>
    <w:p w:rsidR="00707196" w:rsidRDefault="00707196" w:rsidP="0064020D">
      <w:pPr>
        <w:pStyle w:val="normal0"/>
        <w:spacing w:after="0"/>
        <w:ind w:right="-40"/>
        <w:rPr>
          <w:rFonts w:ascii="Playfair Display Medium" w:eastAsia="Playfair Display Medium" w:hAnsi="Playfair Display Medium" w:cs="Playfair Display Medium"/>
        </w:rPr>
      </w:pPr>
    </w:p>
    <w:p w:rsidR="00707196" w:rsidRDefault="00707196" w:rsidP="0064020D">
      <w:pPr>
        <w:pStyle w:val="normal0"/>
        <w:spacing w:after="0"/>
        <w:ind w:right="-40"/>
        <w:rPr>
          <w:rFonts w:ascii="Playfair Display Medium" w:eastAsia="Playfair Display Medium" w:hAnsi="Playfair Display Medium" w:cs="Playfair Display Medium"/>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924"/>
        <w:gridCol w:w="5318"/>
      </w:tblGrid>
      <w:tr w:rsidR="00975D53" w:rsidTr="0064020D">
        <w:tc>
          <w:tcPr>
            <w:tcW w:w="4621" w:type="dxa"/>
          </w:tcPr>
          <w:p w:rsidR="00975D53" w:rsidRPr="0064020D" w:rsidRDefault="00975D53" w:rsidP="00975D53">
            <w:pPr>
              <w:pStyle w:val="normal0"/>
              <w:numPr>
                <w:ilvl w:val="0"/>
                <w:numId w:val="4"/>
              </w:numPr>
              <w:ind w:left="142" w:right="-40" w:hanging="142"/>
              <w:rPr>
                <w:b/>
                <w:sz w:val="24"/>
                <w:szCs w:val="24"/>
              </w:rPr>
            </w:pPr>
            <w:r w:rsidRPr="0064020D">
              <w:rPr>
                <w:rFonts w:ascii="Playfair Display Medium" w:eastAsia="Playfair Display Medium" w:hAnsi="Playfair Display Medium" w:cs="Playfair Display Medium"/>
                <w:sz w:val="24"/>
                <w:szCs w:val="24"/>
              </w:rPr>
              <w:t>This international conference by the Belarusian side is an effort to ponder upon upcoming futuristic multi type challenges posed by technical advances in crime tactics versus forensic investigative mechanisms in the modern world.</w:t>
            </w:r>
          </w:p>
          <w:p w:rsidR="0064020D" w:rsidRPr="0064020D" w:rsidRDefault="0064020D" w:rsidP="0064020D">
            <w:pPr>
              <w:pStyle w:val="normal0"/>
              <w:ind w:left="142" w:right="-40"/>
              <w:rPr>
                <w:b/>
                <w:sz w:val="24"/>
                <w:szCs w:val="24"/>
              </w:rPr>
            </w:pPr>
          </w:p>
          <w:p w:rsidR="00975D53" w:rsidRPr="0064020D" w:rsidRDefault="00975D53" w:rsidP="00975D53">
            <w:pPr>
              <w:pStyle w:val="normal0"/>
              <w:numPr>
                <w:ilvl w:val="0"/>
                <w:numId w:val="4"/>
              </w:numPr>
              <w:ind w:left="142" w:right="-40" w:hanging="142"/>
              <w:rPr>
                <w:b/>
                <w:sz w:val="24"/>
                <w:szCs w:val="24"/>
              </w:rPr>
            </w:pPr>
            <w:r w:rsidRPr="0064020D">
              <w:rPr>
                <w:rFonts w:ascii="Playfair Display Medium" w:eastAsia="Playfair Display Medium" w:hAnsi="Playfair Display Medium" w:cs="Playfair Display Medium"/>
                <w:sz w:val="24"/>
                <w:szCs w:val="24"/>
              </w:rPr>
              <w:t>This conference gave a glimpse of forensic setup, technological advances vis’ a vis’ challenges faced in the forensic investigations by the participating nations.</w:t>
            </w:r>
          </w:p>
          <w:p w:rsidR="0064020D" w:rsidRPr="0064020D" w:rsidRDefault="0064020D" w:rsidP="0064020D">
            <w:pPr>
              <w:pStyle w:val="normal0"/>
              <w:ind w:right="-40"/>
              <w:rPr>
                <w:b/>
                <w:sz w:val="24"/>
                <w:szCs w:val="24"/>
              </w:rPr>
            </w:pPr>
          </w:p>
          <w:p w:rsidR="00975D53" w:rsidRPr="0064020D" w:rsidRDefault="00975D53" w:rsidP="00975D53">
            <w:pPr>
              <w:pStyle w:val="normal0"/>
              <w:numPr>
                <w:ilvl w:val="0"/>
                <w:numId w:val="4"/>
              </w:numPr>
              <w:ind w:left="142" w:right="-40" w:hanging="142"/>
              <w:rPr>
                <w:b/>
                <w:sz w:val="24"/>
                <w:szCs w:val="24"/>
              </w:rPr>
            </w:pPr>
            <w:r w:rsidRPr="0064020D">
              <w:rPr>
                <w:rFonts w:ascii="Playfair Display Medium" w:eastAsia="Playfair Display Medium" w:hAnsi="Playfair Display Medium" w:cs="Playfair Display Medium"/>
                <w:sz w:val="24"/>
                <w:szCs w:val="24"/>
              </w:rPr>
              <w:t xml:space="preserve"> It gave a scientific platform to interact, learn, review, introspect the needs to strengthen forensic examination and investigation services to respond to upcoming challenges</w:t>
            </w:r>
          </w:p>
          <w:p w:rsidR="00975D53" w:rsidRPr="0064020D" w:rsidRDefault="00975D53" w:rsidP="00975D53">
            <w:pPr>
              <w:pStyle w:val="normal0"/>
              <w:ind w:left="142" w:right="-40"/>
              <w:rPr>
                <w:b/>
                <w:sz w:val="24"/>
                <w:szCs w:val="24"/>
              </w:rPr>
            </w:pPr>
          </w:p>
        </w:tc>
        <w:tc>
          <w:tcPr>
            <w:tcW w:w="4621" w:type="dxa"/>
          </w:tcPr>
          <w:p w:rsidR="00975D53" w:rsidRDefault="00975D53" w:rsidP="00975D53">
            <w:pPr>
              <w:pStyle w:val="normal0"/>
              <w:ind w:right="-40"/>
              <w:jc w:val="center"/>
              <w:rPr>
                <w:b/>
                <w:sz w:val="20"/>
                <w:szCs w:val="20"/>
              </w:rPr>
            </w:pPr>
            <w:r w:rsidRPr="00975D53">
              <w:rPr>
                <w:b/>
                <w:sz w:val="20"/>
                <w:szCs w:val="20"/>
              </w:rPr>
              <w:drawing>
                <wp:inline distT="114300" distB="114300" distL="114300" distR="114300">
                  <wp:extent cx="3245745" cy="2601533"/>
                  <wp:effectExtent l="19050" t="0" r="0" b="0"/>
                  <wp:docPr id="1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8" cstate="print"/>
                          <a:srcRect l="27408" t="8718" r="18014" b="41470"/>
                          <a:stretch>
                            <a:fillRect/>
                          </a:stretch>
                        </pic:blipFill>
                        <pic:spPr>
                          <a:xfrm>
                            <a:off x="0" y="0"/>
                            <a:ext cx="3246523" cy="2602156"/>
                          </a:xfrm>
                          <a:prstGeom prst="rect">
                            <a:avLst/>
                          </a:prstGeom>
                          <a:ln/>
                        </pic:spPr>
                      </pic:pic>
                    </a:graphicData>
                  </a:graphic>
                </wp:inline>
              </w:drawing>
            </w:r>
          </w:p>
        </w:tc>
      </w:tr>
      <w:tr w:rsidR="00975D53" w:rsidTr="0064020D">
        <w:tc>
          <w:tcPr>
            <w:tcW w:w="4621" w:type="dxa"/>
          </w:tcPr>
          <w:p w:rsidR="00975D53" w:rsidRDefault="00975D53" w:rsidP="00975D53">
            <w:pPr>
              <w:pStyle w:val="normal0"/>
              <w:numPr>
                <w:ilvl w:val="0"/>
                <w:numId w:val="2"/>
              </w:numPr>
              <w:ind w:left="360" w:right="-40"/>
              <w:jc w:val="both"/>
              <w:rPr>
                <w:rFonts w:ascii="Playfair Display Medium" w:eastAsia="Playfair Display Medium" w:hAnsi="Playfair Display Medium" w:cs="Playfair Display Medium"/>
                <w:sz w:val="24"/>
                <w:szCs w:val="24"/>
              </w:rPr>
            </w:pPr>
            <w:r w:rsidRPr="0064020D">
              <w:rPr>
                <w:rFonts w:ascii="Playfair Display Medium" w:eastAsia="Playfair Display Medium" w:hAnsi="Playfair Display Medium" w:cs="Playfair Display Medium"/>
                <w:sz w:val="24"/>
                <w:szCs w:val="24"/>
              </w:rPr>
              <w:t>The State Forensic Examination Committee of the Republic of Belarus also arranged the display of some latest forensic tools, kits and instruments.</w:t>
            </w:r>
          </w:p>
          <w:p w:rsidR="0064020D" w:rsidRPr="0064020D" w:rsidRDefault="0064020D" w:rsidP="0064020D">
            <w:pPr>
              <w:pStyle w:val="normal0"/>
              <w:ind w:left="360" w:right="-40"/>
              <w:jc w:val="both"/>
              <w:rPr>
                <w:rFonts w:ascii="Playfair Display Medium" w:eastAsia="Playfair Display Medium" w:hAnsi="Playfair Display Medium" w:cs="Playfair Display Medium"/>
                <w:sz w:val="24"/>
                <w:szCs w:val="24"/>
              </w:rPr>
            </w:pPr>
          </w:p>
          <w:p w:rsidR="00975D53" w:rsidRPr="0064020D" w:rsidRDefault="00975D53" w:rsidP="00975D53">
            <w:pPr>
              <w:pStyle w:val="normal0"/>
              <w:numPr>
                <w:ilvl w:val="0"/>
                <w:numId w:val="2"/>
              </w:numPr>
              <w:ind w:left="360" w:right="-40"/>
              <w:jc w:val="both"/>
              <w:rPr>
                <w:rFonts w:ascii="Playfair Display Medium" w:eastAsia="Playfair Display Medium" w:hAnsi="Playfair Display Medium" w:cs="Playfair Display Medium"/>
                <w:sz w:val="24"/>
                <w:szCs w:val="24"/>
              </w:rPr>
            </w:pPr>
            <w:r w:rsidRPr="0064020D">
              <w:rPr>
                <w:rFonts w:ascii="Playfair Display Medium" w:eastAsia="Playfair Display Medium" w:hAnsi="Playfair Display Medium" w:cs="Playfair Display Medium"/>
                <w:sz w:val="24"/>
                <w:szCs w:val="24"/>
              </w:rPr>
              <w:t>The presentations and the technical display of newer and upcoming tools to address the modern world challenges were taken note of in relevance to India.</w:t>
            </w:r>
          </w:p>
          <w:p w:rsidR="00975D53" w:rsidRPr="0064020D" w:rsidRDefault="00975D53" w:rsidP="00975D53">
            <w:pPr>
              <w:pStyle w:val="normal0"/>
              <w:ind w:right="-40"/>
              <w:jc w:val="both"/>
              <w:rPr>
                <w:rFonts w:ascii="Playfair Display Medium" w:eastAsia="Playfair Display Medium" w:hAnsi="Playfair Display Medium" w:cs="Playfair Display Medium"/>
                <w:sz w:val="24"/>
                <w:szCs w:val="24"/>
              </w:rPr>
            </w:pPr>
          </w:p>
          <w:p w:rsidR="00975D53" w:rsidRPr="0064020D" w:rsidRDefault="00975D53" w:rsidP="00975D53">
            <w:pPr>
              <w:pStyle w:val="normal0"/>
              <w:numPr>
                <w:ilvl w:val="0"/>
                <w:numId w:val="2"/>
              </w:numPr>
              <w:ind w:left="360" w:right="-40"/>
              <w:jc w:val="both"/>
              <w:rPr>
                <w:rFonts w:ascii="Playfair Display Medium" w:eastAsia="Playfair Display Medium" w:hAnsi="Playfair Display Medium" w:cs="Playfair Display Medium"/>
                <w:sz w:val="24"/>
                <w:szCs w:val="24"/>
              </w:rPr>
            </w:pPr>
            <w:r w:rsidRPr="0064020D">
              <w:rPr>
                <w:rFonts w:ascii="Playfair Display Medium" w:eastAsia="Playfair Display Medium" w:hAnsi="Playfair Display Medium" w:cs="Playfair Display Medium"/>
                <w:sz w:val="24"/>
                <w:szCs w:val="24"/>
              </w:rPr>
              <w:t xml:space="preserve">Technology updations were taken note of in relevance to India. </w:t>
            </w:r>
          </w:p>
          <w:p w:rsidR="00975D53" w:rsidRPr="0064020D" w:rsidRDefault="00975D53" w:rsidP="00975D53">
            <w:pPr>
              <w:pStyle w:val="normal0"/>
              <w:ind w:right="-40"/>
              <w:jc w:val="both"/>
              <w:rPr>
                <w:rFonts w:ascii="Playfair Display Medium" w:eastAsia="Playfair Display Medium" w:hAnsi="Playfair Display Medium" w:cs="Playfair Display Medium"/>
                <w:sz w:val="24"/>
                <w:szCs w:val="24"/>
              </w:rPr>
            </w:pPr>
          </w:p>
          <w:p w:rsidR="00975D53" w:rsidRPr="0064020D" w:rsidRDefault="00975D53" w:rsidP="00975D53">
            <w:pPr>
              <w:pStyle w:val="normal0"/>
              <w:numPr>
                <w:ilvl w:val="0"/>
                <w:numId w:val="2"/>
              </w:numPr>
              <w:ind w:left="360" w:right="-40"/>
              <w:jc w:val="both"/>
              <w:rPr>
                <w:rFonts w:ascii="Playfair Display Medium" w:eastAsia="Playfair Display Medium" w:hAnsi="Playfair Display Medium" w:cs="Playfair Display Medium"/>
                <w:sz w:val="24"/>
                <w:szCs w:val="24"/>
              </w:rPr>
            </w:pPr>
            <w:r w:rsidRPr="0064020D">
              <w:rPr>
                <w:rFonts w:ascii="Playfair Display Medium" w:eastAsia="Playfair Display Medium" w:hAnsi="Playfair Display Medium" w:cs="Playfair Display Medium"/>
                <w:sz w:val="24"/>
                <w:szCs w:val="24"/>
              </w:rPr>
              <w:t>The participating scientists had brief discussions on the upcoming challenges in forensic investigations during question sessions and during the breaks.</w:t>
            </w:r>
          </w:p>
          <w:p w:rsidR="00975D53" w:rsidRPr="0064020D" w:rsidRDefault="00975D53" w:rsidP="00975D53">
            <w:pPr>
              <w:pStyle w:val="normal0"/>
              <w:ind w:right="-40"/>
              <w:rPr>
                <w:rFonts w:ascii="Playfair Display Medium" w:eastAsia="Playfair Display Medium" w:hAnsi="Playfair Display Medium" w:cs="Playfair Display Medium"/>
                <w:sz w:val="24"/>
                <w:szCs w:val="24"/>
              </w:rPr>
            </w:pPr>
          </w:p>
        </w:tc>
        <w:tc>
          <w:tcPr>
            <w:tcW w:w="4621" w:type="dxa"/>
          </w:tcPr>
          <w:p w:rsidR="00975D53" w:rsidRPr="00975D53" w:rsidRDefault="00707196" w:rsidP="00707196">
            <w:pPr>
              <w:pStyle w:val="normal0"/>
              <w:ind w:left="1440" w:right="-40"/>
              <w:rPr>
                <w:b/>
                <w:sz w:val="20"/>
                <w:szCs w:val="20"/>
              </w:rPr>
            </w:pPr>
            <w:r>
              <w:rPr>
                <w:b/>
                <w:noProof/>
                <w:sz w:val="20"/>
                <w:szCs w:val="20"/>
                <w:lang w:val="en-US"/>
              </w:rPr>
              <w:drawing>
                <wp:anchor distT="114300" distB="114300" distL="114300" distR="114300" simplePos="0" relativeHeight="251668480" behindDoc="0" locked="0" layoutInCell="1" allowOverlap="1">
                  <wp:simplePos x="0" y="0"/>
                  <wp:positionH relativeFrom="column">
                    <wp:posOffset>1480820</wp:posOffset>
                  </wp:positionH>
                  <wp:positionV relativeFrom="paragraph">
                    <wp:posOffset>1784350</wp:posOffset>
                  </wp:positionV>
                  <wp:extent cx="1812925" cy="1665605"/>
                  <wp:effectExtent l="19050" t="0" r="0" b="0"/>
                  <wp:wrapSquare wrapText="bothSides" distT="114300" distB="114300" distL="114300" distR="114300"/>
                  <wp:docPr id="61"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9" cstate="print"/>
                          <a:srcRect/>
                          <a:stretch>
                            <a:fillRect/>
                          </a:stretch>
                        </pic:blipFill>
                        <pic:spPr>
                          <a:xfrm>
                            <a:off x="0" y="0"/>
                            <a:ext cx="1812925" cy="1665605"/>
                          </a:xfrm>
                          <a:prstGeom prst="rect">
                            <a:avLst/>
                          </a:prstGeom>
                          <a:ln/>
                        </pic:spPr>
                      </pic:pic>
                    </a:graphicData>
                  </a:graphic>
                </wp:anchor>
              </w:drawing>
            </w:r>
            <w:r>
              <w:rPr>
                <w:b/>
                <w:noProof/>
                <w:sz w:val="20"/>
                <w:szCs w:val="20"/>
                <w:lang w:val="en-US"/>
              </w:rPr>
              <w:drawing>
                <wp:anchor distT="114300" distB="114300" distL="114300" distR="114300" simplePos="0" relativeHeight="251677696" behindDoc="0" locked="0" layoutInCell="1" allowOverlap="1">
                  <wp:simplePos x="0" y="0"/>
                  <wp:positionH relativeFrom="column">
                    <wp:posOffset>-32385</wp:posOffset>
                  </wp:positionH>
                  <wp:positionV relativeFrom="paragraph">
                    <wp:posOffset>635</wp:posOffset>
                  </wp:positionV>
                  <wp:extent cx="1751330" cy="1744980"/>
                  <wp:effectExtent l="19050" t="0" r="1270" b="0"/>
                  <wp:wrapSquare wrapText="bothSides" distT="114300" distB="114300" distL="114300" distR="114300"/>
                  <wp:docPr id="1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0" cstate="print"/>
                          <a:srcRect b="15259"/>
                          <a:stretch>
                            <a:fillRect/>
                          </a:stretch>
                        </pic:blipFill>
                        <pic:spPr>
                          <a:xfrm>
                            <a:off x="0" y="0"/>
                            <a:ext cx="1751330" cy="1744980"/>
                          </a:xfrm>
                          <a:prstGeom prst="rect">
                            <a:avLst/>
                          </a:prstGeom>
                          <a:ln/>
                        </pic:spPr>
                      </pic:pic>
                    </a:graphicData>
                  </a:graphic>
                </wp:anchor>
              </w:drawing>
            </w:r>
          </w:p>
        </w:tc>
      </w:tr>
    </w:tbl>
    <w:p w:rsidR="00234A54" w:rsidRDefault="00234A54">
      <w:pPr>
        <w:pStyle w:val="normal0"/>
        <w:spacing w:after="0" w:line="240" w:lineRule="auto"/>
        <w:ind w:right="-40"/>
        <w:jc w:val="both"/>
        <w:rPr>
          <w:rFonts w:ascii="Playfair Display Medium" w:eastAsia="Playfair Display Medium" w:hAnsi="Playfair Display Medium" w:cs="Playfair Display Medium"/>
        </w:rPr>
      </w:pPr>
    </w:p>
    <w:p w:rsidR="00234A54" w:rsidRDefault="00234A54">
      <w:pPr>
        <w:pStyle w:val="normal0"/>
        <w:spacing w:after="0" w:line="240" w:lineRule="auto"/>
        <w:ind w:left="720" w:right="-40"/>
        <w:jc w:val="both"/>
        <w:rPr>
          <w:rFonts w:ascii="Playfair Display Medium" w:eastAsia="Playfair Display Medium" w:hAnsi="Playfair Display Medium" w:cs="Playfair Display Medium"/>
        </w:rPr>
      </w:pPr>
    </w:p>
    <w:p w:rsidR="005905ED" w:rsidRDefault="005905ED">
      <w:pPr>
        <w:pStyle w:val="normal0"/>
        <w:spacing w:after="0" w:line="240" w:lineRule="auto"/>
        <w:ind w:right="-40"/>
        <w:jc w:val="both"/>
        <w:rPr>
          <w:rFonts w:ascii="Playfair Display Medium" w:eastAsia="Playfair Display Medium" w:hAnsi="Playfair Display Medium" w:cs="Playfair Display Medium"/>
        </w:rPr>
      </w:pPr>
    </w:p>
    <w:p w:rsidR="005905ED" w:rsidRDefault="005905ED">
      <w:pPr>
        <w:pStyle w:val="normal0"/>
        <w:spacing w:after="0" w:line="240" w:lineRule="auto"/>
        <w:ind w:right="-40"/>
        <w:jc w:val="both"/>
        <w:rPr>
          <w:rFonts w:ascii="Playfair Display Medium" w:eastAsia="Playfair Display Medium" w:hAnsi="Playfair Display Medium" w:cs="Playfair Display Medium"/>
        </w:rPr>
      </w:pPr>
    </w:p>
    <w:p w:rsidR="00AC7200" w:rsidRDefault="00AC7200" w:rsidP="0064020D">
      <w:pPr>
        <w:pStyle w:val="normal0"/>
        <w:spacing w:after="0"/>
        <w:ind w:left="360" w:right="-40" w:firstLine="360"/>
        <w:jc w:val="both"/>
        <w:rPr>
          <w:rFonts w:ascii="Playfair Display Medium" w:eastAsia="Playfair Display Medium" w:hAnsi="Playfair Display Medium" w:cs="Playfair Display Medium"/>
          <w:sz w:val="24"/>
          <w:szCs w:val="24"/>
        </w:rPr>
      </w:pPr>
    </w:p>
    <w:p w:rsidR="00AC7200" w:rsidRDefault="00AC7200" w:rsidP="0064020D">
      <w:pPr>
        <w:pStyle w:val="normal0"/>
        <w:spacing w:after="0"/>
        <w:ind w:left="360" w:right="-40" w:firstLine="360"/>
        <w:jc w:val="both"/>
        <w:rPr>
          <w:rFonts w:ascii="Playfair Display Medium" w:eastAsia="Playfair Display Medium" w:hAnsi="Playfair Display Medium" w:cs="Playfair Display Medium"/>
          <w:sz w:val="24"/>
          <w:szCs w:val="24"/>
        </w:rPr>
      </w:pPr>
    </w:p>
    <w:p w:rsidR="005905ED" w:rsidRPr="0064020D" w:rsidRDefault="005905ED" w:rsidP="0064020D">
      <w:pPr>
        <w:pStyle w:val="normal0"/>
        <w:spacing w:after="0"/>
        <w:ind w:left="360" w:right="-40" w:firstLine="360"/>
        <w:jc w:val="both"/>
        <w:rPr>
          <w:rFonts w:ascii="Playfair Display Medium" w:eastAsia="Playfair Display Medium" w:hAnsi="Playfair Display Medium" w:cs="Playfair Display Medium"/>
          <w:sz w:val="24"/>
          <w:szCs w:val="24"/>
        </w:rPr>
      </w:pPr>
      <w:r w:rsidRPr="0064020D">
        <w:rPr>
          <w:rFonts w:ascii="Playfair Display Medium" w:eastAsia="Playfair Display Medium" w:hAnsi="Playfair Display Medium" w:cs="Playfair Display Medium"/>
          <w:sz w:val="24"/>
          <w:szCs w:val="24"/>
        </w:rPr>
        <w:t xml:space="preserve">On 27th April, 2023 evening the Dy. Chairman of the State Forensic Examination Committee (SFEC) of the Republic of Belarus, Sh. Aleshkevich Alexey along with Sh, Mozheiko Alexander &amp; Mrs. Ksenia Belyanko from Belarusian International Cooperation had an exclusive meeting, discussion of the cooperation issues in the central office building with the Indian Forensic Delegation headed by Dr. S. K. Jain, accompanied by Dr Deepak Middha and Sh. Jaysundhar D, First Secretary/ Head of Chancery Embassy of India, Minsk. </w:t>
      </w:r>
    </w:p>
    <w:p w:rsidR="00234A54" w:rsidRDefault="00517A36" w:rsidP="005905ED">
      <w:pPr>
        <w:pStyle w:val="normal0"/>
        <w:spacing w:after="0" w:line="240" w:lineRule="auto"/>
        <w:ind w:right="-40"/>
        <w:jc w:val="center"/>
        <w:rPr>
          <w:rFonts w:ascii="Playfair Display Medium" w:eastAsia="Playfair Display Medium" w:hAnsi="Playfair Display Medium" w:cs="Playfair Display Medium"/>
        </w:rPr>
      </w:pPr>
      <w:r>
        <w:rPr>
          <w:rFonts w:ascii="Playfair Display Medium" w:eastAsia="Playfair Display Medium" w:hAnsi="Playfair Display Medium" w:cs="Playfair Display Medium"/>
          <w:noProof/>
          <w:lang w:val="en-US"/>
        </w:rPr>
        <w:drawing>
          <wp:inline distT="114300" distB="114300" distL="114300" distR="114300">
            <wp:extent cx="4417722" cy="2530698"/>
            <wp:effectExtent l="19050" t="0" r="1878" b="0"/>
            <wp:docPr id="4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1" cstate="print"/>
                    <a:srcRect/>
                    <a:stretch>
                      <a:fillRect/>
                    </a:stretch>
                  </pic:blipFill>
                  <pic:spPr>
                    <a:xfrm>
                      <a:off x="0" y="0"/>
                      <a:ext cx="4419848" cy="2531916"/>
                    </a:xfrm>
                    <a:prstGeom prst="rect">
                      <a:avLst/>
                    </a:prstGeom>
                    <a:ln/>
                  </pic:spPr>
                </pic:pic>
              </a:graphicData>
            </a:graphic>
          </wp:inline>
        </w:drawing>
      </w:r>
    </w:p>
    <w:p w:rsidR="005905ED" w:rsidRDefault="005905ED" w:rsidP="005905ED">
      <w:pPr>
        <w:pStyle w:val="normal0"/>
        <w:spacing w:after="0" w:line="240" w:lineRule="auto"/>
        <w:ind w:right="-40"/>
        <w:jc w:val="center"/>
        <w:rPr>
          <w:rFonts w:ascii="Playfair Display Medium" w:eastAsia="Playfair Display Medium" w:hAnsi="Playfair Display Medium" w:cs="Playfair Display Medium"/>
        </w:rPr>
      </w:pPr>
    </w:p>
    <w:p w:rsidR="00234A54" w:rsidRPr="0064020D" w:rsidRDefault="00517A36" w:rsidP="0064020D">
      <w:pPr>
        <w:pStyle w:val="normal0"/>
        <w:numPr>
          <w:ilvl w:val="0"/>
          <w:numId w:val="2"/>
        </w:numPr>
        <w:spacing w:after="0"/>
        <w:ind w:right="-40"/>
        <w:jc w:val="both"/>
        <w:rPr>
          <w:rFonts w:ascii="Playfair Display Medium" w:eastAsia="Playfair Display Medium" w:hAnsi="Playfair Display Medium" w:cs="Playfair Display Medium"/>
          <w:sz w:val="24"/>
          <w:szCs w:val="24"/>
        </w:rPr>
      </w:pPr>
      <w:r w:rsidRPr="0064020D">
        <w:rPr>
          <w:rFonts w:ascii="Playfair Display Medium" w:eastAsia="Playfair Display Medium" w:hAnsi="Playfair Display Medium" w:cs="Playfair Display Medium"/>
          <w:sz w:val="24"/>
          <w:szCs w:val="24"/>
        </w:rPr>
        <w:t>The SFEC chairperson on the Belarusian side briefed about the Forensic setup at Republic of Belarus. SFEC of the Republic of Belarus was established in accordance with the Decree of the President of the Republic of Belarus dated April</w:t>
      </w:r>
      <w:r w:rsidR="005905ED" w:rsidRPr="0064020D">
        <w:rPr>
          <w:rFonts w:ascii="Playfair Display Medium" w:eastAsia="Playfair Display Medium" w:hAnsi="Playfair Display Medium" w:cs="Playfair Display Medium"/>
          <w:sz w:val="24"/>
          <w:szCs w:val="24"/>
        </w:rPr>
        <w:t xml:space="preserve"> 22, 2013</w:t>
      </w:r>
      <w:r w:rsidRPr="0064020D">
        <w:rPr>
          <w:rFonts w:ascii="Playfair Display Medium" w:eastAsia="Playfair Display Medium" w:hAnsi="Playfair Display Medium" w:cs="Playfair Display Medium"/>
          <w:sz w:val="24"/>
          <w:szCs w:val="24"/>
        </w:rPr>
        <w:t xml:space="preserve">. The Day of the Forensic Expert is celebrated in the Republic of Belarus annually </w:t>
      </w:r>
      <w:r w:rsidR="005905ED" w:rsidRPr="0064020D">
        <w:rPr>
          <w:rFonts w:ascii="Playfair Display Medium" w:eastAsia="Playfair Display Medium" w:hAnsi="Playfair Display Medium" w:cs="Playfair Display Medium"/>
          <w:sz w:val="24"/>
          <w:szCs w:val="24"/>
        </w:rPr>
        <w:t>in the month of April</w:t>
      </w:r>
      <w:r w:rsidRPr="0064020D">
        <w:rPr>
          <w:rFonts w:ascii="Playfair Display Medium" w:eastAsia="Playfair Display Medium" w:hAnsi="Playfair Display Medium" w:cs="Playfair Display Medium"/>
          <w:sz w:val="24"/>
          <w:szCs w:val="24"/>
        </w:rPr>
        <w:t>. The State Forensic Examination Committee of the Republic of Belarus was established on the basis of expert agencies and departments of the Internal affairs bodies under the State Medical Forensic Examination Service within the purview of the Ministry of Justice, Ministry of Emergency Situations &amp; the Ministry of Defense.</w:t>
      </w:r>
    </w:p>
    <w:p w:rsidR="00234A54" w:rsidRPr="0064020D" w:rsidRDefault="00234A54">
      <w:pPr>
        <w:pStyle w:val="normal0"/>
        <w:spacing w:after="0" w:line="240" w:lineRule="auto"/>
        <w:ind w:left="720" w:right="-40"/>
        <w:jc w:val="both"/>
        <w:rPr>
          <w:rFonts w:ascii="Playfair Display Medium" w:eastAsia="Playfair Display Medium" w:hAnsi="Playfair Display Medium" w:cs="Playfair Display Medium"/>
          <w:sz w:val="24"/>
          <w:szCs w:val="24"/>
        </w:rPr>
      </w:pPr>
    </w:p>
    <w:p w:rsidR="00234A54" w:rsidRPr="0064020D" w:rsidRDefault="00517A36">
      <w:pPr>
        <w:pStyle w:val="normal0"/>
        <w:numPr>
          <w:ilvl w:val="0"/>
          <w:numId w:val="2"/>
        </w:numPr>
        <w:spacing w:after="0"/>
        <w:ind w:right="-40"/>
        <w:jc w:val="both"/>
        <w:rPr>
          <w:rFonts w:ascii="Playfair Display Medium" w:eastAsia="Playfair Display Medium" w:hAnsi="Playfair Display Medium" w:cs="Playfair Display Medium"/>
          <w:sz w:val="24"/>
          <w:szCs w:val="24"/>
        </w:rPr>
      </w:pPr>
      <w:r w:rsidRPr="0064020D">
        <w:rPr>
          <w:rFonts w:ascii="Playfair Display Medium" w:eastAsia="Playfair Display Medium" w:hAnsi="Playfair Display Medium" w:cs="Playfair Display Medium"/>
          <w:sz w:val="24"/>
          <w:szCs w:val="24"/>
        </w:rPr>
        <w:t xml:space="preserve">Dr. </w:t>
      </w:r>
      <w:r w:rsidR="005905ED" w:rsidRPr="0064020D">
        <w:rPr>
          <w:rFonts w:ascii="Playfair Display Medium" w:eastAsia="Playfair Display Medium" w:hAnsi="Playfair Display Medium" w:cs="Playfair Display Medium"/>
          <w:sz w:val="24"/>
          <w:szCs w:val="24"/>
        </w:rPr>
        <w:t xml:space="preserve">S K </w:t>
      </w:r>
      <w:r w:rsidRPr="0064020D">
        <w:rPr>
          <w:rFonts w:ascii="Playfair Display Medium" w:eastAsia="Playfair Display Medium" w:hAnsi="Playfair Display Medium" w:cs="Playfair Display Medium"/>
          <w:sz w:val="24"/>
          <w:szCs w:val="24"/>
        </w:rPr>
        <w:t>Jain briefed about Indian forensic set-up (Central &amp; State</w:t>
      </w:r>
      <w:r w:rsidR="005905ED" w:rsidRPr="0064020D">
        <w:rPr>
          <w:rFonts w:ascii="Playfair Display Medium" w:eastAsia="Playfair Display Medium" w:hAnsi="Playfair Display Medium" w:cs="Playfair Display Medium"/>
          <w:sz w:val="24"/>
          <w:szCs w:val="24"/>
        </w:rPr>
        <w:t xml:space="preserve"> level</w:t>
      </w:r>
      <w:r w:rsidRPr="0064020D">
        <w:rPr>
          <w:rFonts w:ascii="Playfair Display Medium" w:eastAsia="Playfair Display Medium" w:hAnsi="Playfair Display Medium" w:cs="Playfair Display Medium"/>
          <w:sz w:val="24"/>
          <w:szCs w:val="24"/>
        </w:rPr>
        <w:t xml:space="preserve">) special efforts made by </w:t>
      </w:r>
      <w:r w:rsidR="005905ED" w:rsidRPr="0064020D">
        <w:rPr>
          <w:rFonts w:ascii="Playfair Display Medium" w:eastAsia="Playfair Display Medium" w:hAnsi="Playfair Display Medium" w:cs="Playfair Display Medium"/>
          <w:sz w:val="24"/>
          <w:szCs w:val="24"/>
        </w:rPr>
        <w:t>Govt of India</w:t>
      </w:r>
      <w:r w:rsidRPr="0064020D">
        <w:rPr>
          <w:rFonts w:ascii="Playfair Display Medium" w:eastAsia="Playfair Display Medium" w:hAnsi="Playfair Display Medium" w:cs="Playfair Display Medium"/>
          <w:sz w:val="24"/>
          <w:szCs w:val="24"/>
        </w:rPr>
        <w:t xml:space="preserve"> to strengthen the Forensic Setup in India at</w:t>
      </w:r>
      <w:r w:rsidR="005905ED" w:rsidRPr="0064020D">
        <w:rPr>
          <w:rFonts w:ascii="Playfair Display Medium" w:eastAsia="Playfair Display Medium" w:hAnsi="Playfair Display Medium" w:cs="Playfair Display Medium"/>
          <w:sz w:val="24"/>
          <w:szCs w:val="24"/>
        </w:rPr>
        <w:t xml:space="preserve"> par with</w:t>
      </w:r>
      <w:r w:rsidRPr="0064020D">
        <w:rPr>
          <w:rFonts w:ascii="Playfair Display Medium" w:eastAsia="Playfair Display Medium" w:hAnsi="Playfair Display Medium" w:cs="Playfair Display Medium"/>
          <w:sz w:val="24"/>
          <w:szCs w:val="24"/>
        </w:rPr>
        <w:t xml:space="preserve"> International </w:t>
      </w:r>
      <w:r w:rsidR="005905ED" w:rsidRPr="0064020D">
        <w:rPr>
          <w:rFonts w:ascii="Playfair Display Medium" w:eastAsia="Playfair Display Medium" w:hAnsi="Playfair Display Medium" w:cs="Playfair Display Medium"/>
          <w:sz w:val="24"/>
          <w:szCs w:val="24"/>
        </w:rPr>
        <w:t>standards.</w:t>
      </w:r>
    </w:p>
    <w:p w:rsidR="00234A54" w:rsidRPr="0064020D" w:rsidRDefault="00517A36">
      <w:pPr>
        <w:pStyle w:val="normal0"/>
        <w:numPr>
          <w:ilvl w:val="0"/>
          <w:numId w:val="2"/>
        </w:numPr>
        <w:ind w:right="-40"/>
        <w:jc w:val="both"/>
        <w:rPr>
          <w:rFonts w:ascii="Playfair Display Medium" w:eastAsia="Playfair Display Medium" w:hAnsi="Playfair Display Medium" w:cs="Playfair Display Medium"/>
          <w:sz w:val="24"/>
          <w:szCs w:val="24"/>
        </w:rPr>
      </w:pPr>
      <w:r w:rsidRPr="0064020D">
        <w:rPr>
          <w:rFonts w:ascii="Playfair Display Medium" w:eastAsia="Playfair Display Medium" w:hAnsi="Playfair Display Medium" w:cs="Playfair Display Medium"/>
          <w:sz w:val="24"/>
          <w:szCs w:val="24"/>
        </w:rPr>
        <w:t xml:space="preserve">Dr. Jain </w:t>
      </w:r>
      <w:r w:rsidR="005905ED" w:rsidRPr="0064020D">
        <w:rPr>
          <w:rFonts w:ascii="Playfair Display Medium" w:eastAsia="Playfair Display Medium" w:hAnsi="Playfair Display Medium" w:cs="Playfair Display Medium"/>
          <w:sz w:val="24"/>
          <w:szCs w:val="24"/>
        </w:rPr>
        <w:t>also proposed</w:t>
      </w:r>
      <w:r w:rsidRPr="0064020D">
        <w:rPr>
          <w:rFonts w:ascii="Playfair Display Medium" w:eastAsia="Playfair Display Medium" w:hAnsi="Playfair Display Medium" w:cs="Playfair Display Medium"/>
          <w:sz w:val="24"/>
          <w:szCs w:val="24"/>
        </w:rPr>
        <w:t xml:space="preserve"> to render the forensic help from the Indian side to redress the gap areas in forensic setup in Belarus through the bilateral ties between India-Belarus ministries in the upcoming future. He further stressed to </w:t>
      </w:r>
      <w:r w:rsidR="005905ED" w:rsidRPr="0064020D">
        <w:rPr>
          <w:rFonts w:ascii="Playfair Display Medium" w:eastAsia="Playfair Display Medium" w:hAnsi="Playfair Display Medium" w:cs="Playfair Display Medium"/>
          <w:sz w:val="24"/>
          <w:szCs w:val="24"/>
        </w:rPr>
        <w:t>use forensic science expertise to handle</w:t>
      </w:r>
      <w:r w:rsidRPr="0064020D">
        <w:rPr>
          <w:rFonts w:ascii="Playfair Display Medium" w:eastAsia="Playfair Display Medium" w:hAnsi="Playfair Display Medium" w:cs="Playfair Display Medium"/>
          <w:sz w:val="24"/>
          <w:szCs w:val="24"/>
        </w:rPr>
        <w:t xml:space="preserve"> the modern and newer crime tactics developing at pace globally especially to deal with the global mentors of narcotic</w:t>
      </w:r>
      <w:r w:rsidR="005905ED" w:rsidRPr="0064020D">
        <w:rPr>
          <w:rFonts w:ascii="Playfair Display Medium" w:eastAsia="Playfair Display Medium" w:hAnsi="Playfair Display Medium" w:cs="Playfair Display Medium"/>
          <w:sz w:val="24"/>
          <w:szCs w:val="24"/>
        </w:rPr>
        <w:t>s</w:t>
      </w:r>
      <w:r w:rsidRPr="0064020D">
        <w:rPr>
          <w:rFonts w:ascii="Playfair Display Medium" w:eastAsia="Playfair Display Medium" w:hAnsi="Playfair Display Medium" w:cs="Playfair Display Medium"/>
          <w:sz w:val="24"/>
          <w:szCs w:val="24"/>
        </w:rPr>
        <w:t xml:space="preserve"> and cyber crimes.</w:t>
      </w:r>
    </w:p>
    <w:p w:rsidR="00B70B73" w:rsidRPr="0064020D" w:rsidRDefault="00517A36" w:rsidP="0064020D">
      <w:pPr>
        <w:pStyle w:val="normal0"/>
        <w:numPr>
          <w:ilvl w:val="0"/>
          <w:numId w:val="2"/>
        </w:numPr>
        <w:spacing w:after="0"/>
        <w:ind w:right="-40"/>
        <w:jc w:val="both"/>
        <w:rPr>
          <w:rFonts w:ascii="Playfair Display Medium" w:eastAsia="Playfair Display Medium" w:hAnsi="Playfair Display Medium" w:cs="Playfair Display Medium"/>
        </w:rPr>
      </w:pPr>
      <w:r w:rsidRPr="0064020D">
        <w:rPr>
          <w:rFonts w:ascii="Playfair Display Medium" w:eastAsia="Playfair Display Medium" w:hAnsi="Playfair Display Medium" w:cs="Playfair Display Medium"/>
          <w:sz w:val="24"/>
          <w:szCs w:val="24"/>
        </w:rPr>
        <w:t>The SFEC chairperson on the Belarus</w:t>
      </w:r>
      <w:r w:rsidR="005905ED" w:rsidRPr="0064020D">
        <w:rPr>
          <w:rFonts w:ascii="Playfair Display Medium" w:eastAsia="Playfair Display Medium" w:hAnsi="Playfair Display Medium" w:cs="Playfair Display Medium"/>
          <w:sz w:val="24"/>
          <w:szCs w:val="24"/>
        </w:rPr>
        <w:t>ian side briefed that the main tasks of the State Committee a</w:t>
      </w:r>
      <w:r w:rsidRPr="0064020D">
        <w:rPr>
          <w:rFonts w:ascii="Playfair Display Medium" w:eastAsia="Playfair Display Medium" w:hAnsi="Playfair Display Medium" w:cs="Playfair Display Medium"/>
          <w:sz w:val="24"/>
          <w:szCs w:val="24"/>
        </w:rPr>
        <w:t xml:space="preserve">re: Implementation of a Unified State Policy in the Field of Forensic </w:t>
      </w:r>
      <w:r w:rsidR="00B70B73" w:rsidRPr="0064020D">
        <w:rPr>
          <w:rFonts w:ascii="Playfair Display Medium" w:eastAsia="Playfair Display Medium" w:hAnsi="Playfair Display Medium" w:cs="Playfair Display Medium"/>
          <w:sz w:val="24"/>
          <w:szCs w:val="24"/>
        </w:rPr>
        <w:lastRenderedPageBreak/>
        <w:t>Science</w:t>
      </w:r>
      <w:r w:rsidRPr="0064020D">
        <w:rPr>
          <w:rFonts w:ascii="Playfair Display Medium" w:eastAsia="Playfair Display Medium" w:hAnsi="Playfair Display Medium" w:cs="Playfair Display Medium"/>
          <w:sz w:val="24"/>
          <w:szCs w:val="24"/>
        </w:rPr>
        <w:t xml:space="preserve">; Implementation of Forensic Expert Activities; Determination &amp; Implementation of the </w:t>
      </w:r>
      <w:r w:rsidR="00B70B73" w:rsidRPr="0064020D">
        <w:rPr>
          <w:rFonts w:ascii="Playfair Display Medium" w:eastAsia="Playfair Display Medium" w:hAnsi="Playfair Display Medium" w:cs="Playfair Display Medium"/>
          <w:sz w:val="24"/>
          <w:szCs w:val="24"/>
        </w:rPr>
        <w:t>Main Directions of Improvement o</w:t>
      </w:r>
      <w:r w:rsidRPr="0064020D">
        <w:rPr>
          <w:rFonts w:ascii="Playfair Display Medium" w:eastAsia="Playfair Display Medium" w:hAnsi="Playfair Display Medium" w:cs="Playfair Display Medium"/>
          <w:sz w:val="24"/>
          <w:szCs w:val="24"/>
        </w:rPr>
        <w:t>f Forensic</w:t>
      </w:r>
      <w:r w:rsidR="00B70B73" w:rsidRPr="0064020D">
        <w:rPr>
          <w:rFonts w:ascii="Playfair Display Medium" w:eastAsia="Playfair Display Medium" w:hAnsi="Playfair Display Medium" w:cs="Playfair Display Medium"/>
          <w:sz w:val="24"/>
          <w:szCs w:val="24"/>
        </w:rPr>
        <w:t xml:space="preserve"> Expert Activity, Introduction i</w:t>
      </w:r>
      <w:r w:rsidRPr="0064020D">
        <w:rPr>
          <w:rFonts w:ascii="Playfair Display Medium" w:eastAsia="Playfair Display Medium" w:hAnsi="Playfair Display Medium" w:cs="Playfair Display Medium"/>
          <w:sz w:val="24"/>
          <w:szCs w:val="24"/>
        </w:rPr>
        <w:t>nto Practice of Achievements of Science &amp; Technology, Progressive Forms &amp; Meth</w:t>
      </w:r>
      <w:r w:rsidR="00B70B73" w:rsidRPr="0064020D">
        <w:rPr>
          <w:rFonts w:ascii="Playfair Display Medium" w:eastAsia="Playfair Display Medium" w:hAnsi="Playfair Display Medium" w:cs="Playfair Display Medium"/>
          <w:sz w:val="24"/>
          <w:szCs w:val="24"/>
        </w:rPr>
        <w:t>ods Of Organizing &amp;</w:t>
      </w:r>
      <w:r w:rsidR="00B70B73">
        <w:rPr>
          <w:rFonts w:ascii="Playfair Display Medium" w:eastAsia="Playfair Display Medium" w:hAnsi="Playfair Display Medium" w:cs="Playfair Display Medium"/>
        </w:rPr>
        <w:t xml:space="preserve"> Conducting o</w:t>
      </w:r>
      <w:r>
        <w:rPr>
          <w:rFonts w:ascii="Playfair Display Medium" w:eastAsia="Playfair Display Medium" w:hAnsi="Playfair Display Medium" w:cs="Playfair Display Medium"/>
        </w:rPr>
        <w:t>f</w:t>
      </w:r>
      <w:r w:rsidR="00B70B73">
        <w:rPr>
          <w:rFonts w:ascii="Playfair Display Medium" w:eastAsia="Playfair Display Medium" w:hAnsi="Playfair Display Medium" w:cs="Playfair Display Medium"/>
        </w:rPr>
        <w:t xml:space="preserve"> Expert Research; Organizing Training and Education o</w:t>
      </w:r>
      <w:r>
        <w:rPr>
          <w:rFonts w:ascii="Playfair Display Medium" w:eastAsia="Playfair Display Medium" w:hAnsi="Playfair Display Medium" w:cs="Playfair Display Medium"/>
        </w:rPr>
        <w:t>f Persons</w:t>
      </w:r>
      <w:r w:rsidR="00B70B73">
        <w:rPr>
          <w:rFonts w:ascii="Playfair Display Medium" w:eastAsia="Playfair Display Medium" w:hAnsi="Playfair Display Medium" w:cs="Playfair Display Medium"/>
        </w:rPr>
        <w:t xml:space="preserve"> Intending t</w:t>
      </w:r>
      <w:r>
        <w:rPr>
          <w:rFonts w:ascii="Playfair Display Medium" w:eastAsia="Playfair Display Medium" w:hAnsi="Playfair Display Medium" w:cs="Playfair Display Medium"/>
        </w:rPr>
        <w:t>o Carry Out (Carrying Out) Forensic Expert Activities, etc.</w:t>
      </w:r>
    </w:p>
    <w:p w:rsidR="00234A54" w:rsidRDefault="00517A36">
      <w:pPr>
        <w:pStyle w:val="normal0"/>
        <w:spacing w:after="0" w:line="240" w:lineRule="auto"/>
        <w:ind w:right="-40"/>
        <w:jc w:val="right"/>
        <w:rPr>
          <w:rFonts w:ascii="Playfair Display Medium" w:eastAsia="Playfair Display Medium" w:hAnsi="Playfair Display Medium" w:cs="Playfair Display Medium"/>
        </w:rPr>
      </w:pPr>
      <w:r>
        <w:rPr>
          <w:b/>
          <w:noProof/>
          <w:sz w:val="20"/>
          <w:szCs w:val="20"/>
          <w:lang w:val="en-US"/>
        </w:rPr>
        <w:drawing>
          <wp:inline distT="114300" distB="114300" distL="114300" distR="114300">
            <wp:extent cx="2691523" cy="1657693"/>
            <wp:effectExtent l="0" t="0" r="0" b="0"/>
            <wp:docPr id="4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2" cstate="print"/>
                    <a:srcRect r="7806"/>
                    <a:stretch>
                      <a:fillRect/>
                    </a:stretch>
                  </pic:blipFill>
                  <pic:spPr>
                    <a:xfrm>
                      <a:off x="0" y="0"/>
                      <a:ext cx="2691523" cy="1657693"/>
                    </a:xfrm>
                    <a:prstGeom prst="rect">
                      <a:avLst/>
                    </a:prstGeom>
                    <a:ln/>
                  </pic:spPr>
                </pic:pic>
              </a:graphicData>
            </a:graphic>
          </wp:inline>
        </w:drawing>
      </w:r>
      <w:r>
        <w:rPr>
          <w:b/>
          <w:noProof/>
          <w:sz w:val="20"/>
          <w:szCs w:val="20"/>
          <w:lang w:val="en-US"/>
        </w:rPr>
        <w:drawing>
          <wp:inline distT="114300" distB="114300" distL="114300" distR="114300">
            <wp:extent cx="2887482" cy="1657628"/>
            <wp:effectExtent l="0" t="0" r="0" b="0"/>
            <wp:docPr id="4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3" cstate="print"/>
                    <a:srcRect/>
                    <a:stretch>
                      <a:fillRect/>
                    </a:stretch>
                  </pic:blipFill>
                  <pic:spPr>
                    <a:xfrm>
                      <a:off x="0" y="0"/>
                      <a:ext cx="2887482" cy="1657628"/>
                    </a:xfrm>
                    <a:prstGeom prst="rect">
                      <a:avLst/>
                    </a:prstGeom>
                    <a:ln/>
                  </pic:spPr>
                </pic:pic>
              </a:graphicData>
            </a:graphic>
          </wp:inline>
        </w:drawing>
      </w:r>
    </w:p>
    <w:p w:rsidR="00B70B73" w:rsidRDefault="00B70B73" w:rsidP="00B70B73">
      <w:pPr>
        <w:pStyle w:val="normal0"/>
        <w:spacing w:after="0" w:line="240" w:lineRule="auto"/>
        <w:ind w:left="720" w:right="-40"/>
        <w:jc w:val="both"/>
        <w:rPr>
          <w:rFonts w:ascii="Playfair Display Medium" w:eastAsia="Playfair Display Medium" w:hAnsi="Playfair Display Medium" w:cs="Playfair Display Medium"/>
        </w:rPr>
      </w:pPr>
    </w:p>
    <w:p w:rsidR="00234A54" w:rsidRPr="00AC7200" w:rsidRDefault="00517A36" w:rsidP="00AC7200">
      <w:pPr>
        <w:pStyle w:val="normal0"/>
        <w:numPr>
          <w:ilvl w:val="0"/>
          <w:numId w:val="2"/>
        </w:numPr>
        <w:spacing w:after="0" w:line="240" w:lineRule="auto"/>
        <w:ind w:right="-40"/>
        <w:jc w:val="both"/>
        <w:rPr>
          <w:rFonts w:ascii="Playfair Display Medium" w:eastAsia="Playfair Display Medium" w:hAnsi="Playfair Display Medium" w:cs="Playfair Display Medium"/>
        </w:rPr>
      </w:pPr>
      <w:r>
        <w:rPr>
          <w:rFonts w:ascii="Playfair Display Medium" w:eastAsia="Playfair Display Medium" w:hAnsi="Playfair Display Medium" w:cs="Playfair Display Medium"/>
        </w:rPr>
        <w:t xml:space="preserve">After the meeting the SFEC chairperson on the Belarusian side led the Indian expert delegation along with the representative from the Indian embassy to their forensic laboratory. Indian delegates had scientific interactions with the scientists working there. The meeting lasted with vote of thanks and exchange of souvenirs. </w:t>
      </w:r>
    </w:p>
    <w:p w:rsidR="00234A54" w:rsidRDefault="00517A36">
      <w:pPr>
        <w:pStyle w:val="normal0"/>
        <w:spacing w:after="0"/>
        <w:ind w:right="-40"/>
        <w:rPr>
          <w:b/>
          <w:sz w:val="20"/>
          <w:szCs w:val="20"/>
        </w:rPr>
      </w:pPr>
      <w:r>
        <w:rPr>
          <w:b/>
          <w:noProof/>
          <w:sz w:val="20"/>
          <w:szCs w:val="20"/>
          <w:lang w:val="en-US"/>
        </w:rPr>
        <w:drawing>
          <wp:inline distT="114300" distB="114300" distL="114300" distR="114300">
            <wp:extent cx="2852939" cy="1558343"/>
            <wp:effectExtent l="19050" t="0" r="4561" b="0"/>
            <wp:docPr id="4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24" cstate="print"/>
                    <a:srcRect r="8138"/>
                    <a:stretch>
                      <a:fillRect/>
                    </a:stretch>
                  </pic:blipFill>
                  <pic:spPr>
                    <a:xfrm>
                      <a:off x="0" y="0"/>
                      <a:ext cx="2852939" cy="1558343"/>
                    </a:xfrm>
                    <a:prstGeom prst="rect">
                      <a:avLst/>
                    </a:prstGeom>
                    <a:ln/>
                  </pic:spPr>
                </pic:pic>
              </a:graphicData>
            </a:graphic>
          </wp:inline>
        </w:drawing>
      </w:r>
      <w:r>
        <w:rPr>
          <w:b/>
          <w:sz w:val="20"/>
          <w:szCs w:val="20"/>
        </w:rPr>
        <w:t xml:space="preserve"> </w:t>
      </w:r>
      <w:r w:rsidR="00B70B73" w:rsidRPr="00B70B73">
        <w:rPr>
          <w:b/>
          <w:sz w:val="20"/>
          <w:szCs w:val="20"/>
        </w:rPr>
        <w:drawing>
          <wp:inline distT="114300" distB="114300" distL="114300" distR="114300">
            <wp:extent cx="2794984" cy="1622738"/>
            <wp:effectExtent l="19050" t="0" r="5366" b="0"/>
            <wp:docPr id="1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5" cstate="print"/>
                    <a:srcRect/>
                    <a:stretch>
                      <a:fillRect/>
                    </a:stretch>
                  </pic:blipFill>
                  <pic:spPr>
                    <a:xfrm>
                      <a:off x="0" y="0"/>
                      <a:ext cx="2800726" cy="1626072"/>
                    </a:xfrm>
                    <a:prstGeom prst="rect">
                      <a:avLst/>
                    </a:prstGeom>
                    <a:ln/>
                  </pic:spPr>
                </pic:pic>
              </a:graphicData>
            </a:graphic>
          </wp:inline>
        </w:drawing>
      </w:r>
    </w:p>
    <w:p w:rsidR="00B70B73" w:rsidRPr="0064020D" w:rsidRDefault="00517A36" w:rsidP="0064020D">
      <w:pPr>
        <w:pStyle w:val="normal0"/>
        <w:spacing w:after="0"/>
        <w:ind w:right="-40"/>
        <w:jc w:val="center"/>
        <w:rPr>
          <w:b/>
          <w:sz w:val="20"/>
          <w:szCs w:val="20"/>
        </w:rPr>
      </w:pPr>
      <w:r>
        <w:rPr>
          <w:b/>
          <w:noProof/>
          <w:sz w:val="20"/>
          <w:szCs w:val="20"/>
          <w:lang w:val="en-US"/>
        </w:rPr>
        <w:drawing>
          <wp:inline distT="114300" distB="114300" distL="114300" distR="114300">
            <wp:extent cx="2936651" cy="1654163"/>
            <wp:effectExtent l="19050" t="0" r="0" b="0"/>
            <wp:docPr id="5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6" cstate="print"/>
                    <a:srcRect/>
                    <a:stretch>
                      <a:fillRect/>
                    </a:stretch>
                  </pic:blipFill>
                  <pic:spPr>
                    <a:xfrm>
                      <a:off x="0" y="0"/>
                      <a:ext cx="2935597" cy="1653570"/>
                    </a:xfrm>
                    <a:prstGeom prst="rect">
                      <a:avLst/>
                    </a:prstGeom>
                    <a:ln/>
                  </pic:spPr>
                </pic:pic>
              </a:graphicData>
            </a:graphic>
          </wp:inline>
        </w:drawing>
      </w:r>
      <w:r w:rsidR="00B70B73" w:rsidRPr="00B70B73">
        <w:rPr>
          <w:b/>
          <w:sz w:val="20"/>
          <w:szCs w:val="20"/>
        </w:rPr>
        <w:drawing>
          <wp:inline distT="0" distB="0" distL="0" distR="0">
            <wp:extent cx="2775030" cy="1654540"/>
            <wp:effectExtent l="19050" t="0" r="6270" b="0"/>
            <wp:docPr id="21" name="Picture 3"/>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7"/>
                    <a:srcRect t="66933" r="6087"/>
                    <a:stretch>
                      <a:fillRect/>
                    </a:stretch>
                  </pic:blipFill>
                  <pic:spPr>
                    <a:xfrm>
                      <a:off x="0" y="0"/>
                      <a:ext cx="2775871" cy="1655042"/>
                    </a:xfrm>
                    <a:prstGeom prst="rect">
                      <a:avLst/>
                    </a:prstGeom>
                    <a:ln/>
                  </pic:spPr>
                </pic:pic>
              </a:graphicData>
            </a:graphic>
          </wp:inline>
        </w:drawing>
      </w:r>
    </w:p>
    <w:p w:rsidR="00B70B73" w:rsidRDefault="00B70B73" w:rsidP="00B70B73">
      <w:pPr>
        <w:pStyle w:val="normal0"/>
        <w:spacing w:after="0"/>
        <w:ind w:right="-40" w:firstLine="720"/>
        <w:jc w:val="both"/>
        <w:rPr>
          <w:b/>
          <w:sz w:val="20"/>
          <w:szCs w:val="20"/>
        </w:rPr>
      </w:pPr>
      <w:r>
        <w:rPr>
          <w:rFonts w:ascii="Playfair Display Medium" w:eastAsia="Playfair Display Medium" w:hAnsi="Playfair Display Medium" w:cs="Playfair Display Medium"/>
        </w:rPr>
        <w:t>On 28th April, 2023 the Indian forensic delegation paid their homage at the museum of the Great Patriotic War, Minsk, Republic of Belarus</w:t>
      </w:r>
    </w:p>
    <w:p w:rsidR="00B70B73" w:rsidRPr="00B70B73" w:rsidRDefault="00B70B73" w:rsidP="00B70B73">
      <w:pPr>
        <w:pStyle w:val="normal0"/>
        <w:spacing w:after="0" w:line="240" w:lineRule="auto"/>
        <w:ind w:right="-40"/>
        <w:jc w:val="both"/>
        <w:rPr>
          <w:rFonts w:ascii="Playfair Display" w:eastAsia="Playfair Display" w:hAnsi="Playfair Display" w:cs="Playfair Display"/>
          <w:b/>
          <w:color w:val="0000FF"/>
          <w:sz w:val="23"/>
          <w:szCs w:val="23"/>
          <w:u w:val="single"/>
        </w:rPr>
      </w:pPr>
      <w:r w:rsidRPr="00B70B73">
        <w:rPr>
          <w:rFonts w:ascii="Playfair Display" w:eastAsia="Playfair Display" w:hAnsi="Playfair Display" w:cs="Playfair Display"/>
          <w:b/>
          <w:color w:val="0000FF"/>
          <w:sz w:val="23"/>
          <w:szCs w:val="23"/>
          <w:u w:val="single"/>
        </w:rPr>
        <w:t xml:space="preserve">Expectations/ Outcome of such bilateral international events: </w:t>
      </w:r>
    </w:p>
    <w:p w:rsidR="00AC7200" w:rsidRDefault="00B70B73" w:rsidP="00AC7200">
      <w:pPr>
        <w:pStyle w:val="normal0"/>
        <w:spacing w:after="0" w:line="240" w:lineRule="auto"/>
        <w:ind w:right="-40"/>
        <w:jc w:val="both"/>
        <w:rPr>
          <w:b/>
          <w:sz w:val="18"/>
          <w:szCs w:val="18"/>
        </w:rPr>
      </w:pPr>
      <w:r>
        <w:rPr>
          <w:rFonts w:ascii="Playfair Display" w:eastAsia="Playfair Display" w:hAnsi="Playfair Display" w:cs="Playfair Display"/>
          <w:b/>
          <w:color w:val="0000FF"/>
          <w:sz w:val="23"/>
          <w:szCs w:val="23"/>
        </w:rPr>
        <w:t xml:space="preserve">Such efforts are long term beneficial to the participating nations. It explored the possibilities of having mutual ties to strengthen forensic science services. It's certainly a way to step forward to tackle global crime with certainty; </w:t>
      </w:r>
      <w:r>
        <w:rPr>
          <w:rFonts w:ascii="Playfair Display" w:eastAsia="Playfair Display" w:hAnsi="Playfair Display" w:cs="Playfair Display"/>
          <w:b/>
          <w:color w:val="4C1130"/>
          <w:sz w:val="23"/>
          <w:szCs w:val="23"/>
        </w:rPr>
        <w:t>especially the situations, where the mentor of crime is not present in the country or continent "where a crime in series has been committed"</w:t>
      </w:r>
      <w:r>
        <w:rPr>
          <w:rFonts w:ascii="Playfair Display" w:eastAsia="Playfair Display" w:hAnsi="Playfair Display" w:cs="Playfair Display"/>
          <w:b/>
          <w:color w:val="0000FF"/>
          <w:sz w:val="23"/>
          <w:szCs w:val="23"/>
        </w:rPr>
        <w:t>.</w:t>
      </w:r>
      <w:r>
        <w:rPr>
          <w:b/>
          <w:sz w:val="18"/>
          <w:szCs w:val="18"/>
        </w:rPr>
        <w:t xml:space="preserve"> </w:t>
      </w:r>
    </w:p>
    <w:p w:rsidR="00234A54" w:rsidRPr="00AC7200" w:rsidRDefault="00B70B73" w:rsidP="00AC7200">
      <w:pPr>
        <w:pStyle w:val="normal0"/>
        <w:spacing w:after="0" w:line="240" w:lineRule="auto"/>
        <w:ind w:right="-40"/>
        <w:jc w:val="center"/>
        <w:rPr>
          <w:b/>
          <w:sz w:val="18"/>
          <w:szCs w:val="18"/>
        </w:rPr>
      </w:pPr>
      <w:r>
        <w:rPr>
          <w:b/>
          <w:sz w:val="20"/>
          <w:szCs w:val="20"/>
        </w:rPr>
        <w:t>*******</w:t>
      </w:r>
    </w:p>
    <w:sectPr w:rsidR="00234A54" w:rsidRPr="00AC7200" w:rsidSect="00234A54">
      <w:headerReference w:type="default" r:id="rId28"/>
      <w:footerReference w:type="default" r:id="rId29"/>
      <w:headerReference w:type="first" r:id="rId30"/>
      <w:footerReference w:type="first" r:id="rId31"/>
      <w:pgSz w:w="11906" w:h="16838"/>
      <w:pgMar w:top="1440" w:right="1440" w:bottom="1440" w:left="1440" w:header="708" w:footer="708" w:gutter="0"/>
      <w:pgNumType w:start="1"/>
      <w:cols w:space="720"/>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A4C7D" w:rsidRDefault="00DA4C7D" w:rsidP="00234A54">
      <w:pPr>
        <w:spacing w:after="0" w:line="240" w:lineRule="auto"/>
      </w:pPr>
      <w:r>
        <w:separator/>
      </w:r>
    </w:p>
  </w:endnote>
  <w:endnote w:type="continuationSeparator" w:id="1">
    <w:p w:rsidR="00DA4C7D" w:rsidRDefault="00DA4C7D" w:rsidP="00234A5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ontserrat">
    <w:altName w:val="Times New Roman"/>
    <w:charset w:val="00"/>
    <w:family w:val="auto"/>
    <w:pitch w:val="default"/>
    <w:sig w:usb0="00000000" w:usb1="00000000" w:usb2="00000000" w:usb3="00000000" w:csb0="00000000" w:csb1="00000000"/>
  </w:font>
  <w:font w:name="Playfair Display ExtraBold">
    <w:altName w:val="Times New Roman"/>
    <w:charset w:val="00"/>
    <w:family w:val="auto"/>
    <w:pitch w:val="default"/>
    <w:sig w:usb0="00000000" w:usb1="00000000" w:usb2="00000000" w:usb3="00000000" w:csb0="00000000" w:csb1="00000000"/>
  </w:font>
  <w:font w:name="Playfair Display Medium">
    <w:altName w:val="Times New Roman"/>
    <w:charset w:val="00"/>
    <w:family w:val="auto"/>
    <w:pitch w:val="default"/>
    <w:sig w:usb0="00000000" w:usb1="00000000" w:usb2="00000000" w:usb3="00000000" w:csb0="00000000" w:csb1="00000000"/>
  </w:font>
  <w:font w:name="Playfair Display">
    <w:altName w:val="Times New Roman"/>
    <w:charset w:val="00"/>
    <w:family w:val="auto"/>
    <w:pitch w:val="default"/>
    <w:sig w:usb0="00000000" w:usb1="00000000" w:usb2="00000000" w:usb3="00000000" w:csb0="00000000" w:csb1="00000000"/>
  </w:font>
  <w:font w:name="Playfair Display SemiBold">
    <w:altName w:val="Times New Roman"/>
    <w:charset w:val="00"/>
    <w:family w:val="auto"/>
    <w:pitch w:val="default"/>
    <w:sig w:usb0="00000000" w:usb1="00000000" w:usb2="00000000" w:usb3="00000000" w:csb0="00000000" w:csb1="00000000"/>
  </w:font>
  <w:font w:name="Playfair Display Black">
    <w:altName w:val="Times New Roman"/>
    <w:charset w:val="00"/>
    <w:family w:val="auto"/>
    <w:pitch w:val="default"/>
    <w:sig w:usb0="00000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4A54" w:rsidRDefault="00517A36">
    <w:pPr>
      <w:pStyle w:val="normal0"/>
      <w:spacing w:after="0" w:line="240" w:lineRule="auto"/>
      <w:ind w:left="708" w:right="-324"/>
      <w:jc w:val="center"/>
      <w:rPr>
        <w:rFonts w:ascii="Playfair Display Black" w:eastAsia="Playfair Display Black" w:hAnsi="Playfair Display Black" w:cs="Playfair Display Black"/>
        <w:color w:val="434343"/>
        <w:sz w:val="12"/>
        <w:szCs w:val="12"/>
      </w:rPr>
    </w:pPr>
    <w:r>
      <w:rPr>
        <w:rFonts w:ascii="Playfair Display Black" w:eastAsia="Playfair Display Black" w:hAnsi="Playfair Display Black" w:cs="Playfair Display Black"/>
        <w:color w:val="434343"/>
        <w:sz w:val="12"/>
        <w:szCs w:val="12"/>
      </w:rPr>
      <w:t>*******</w:t>
    </w:r>
  </w:p>
  <w:p w:rsidR="00234A54" w:rsidRDefault="00517A36">
    <w:pPr>
      <w:pStyle w:val="normal0"/>
      <w:spacing w:after="0" w:line="240" w:lineRule="auto"/>
      <w:ind w:left="708" w:right="-324"/>
      <w:jc w:val="both"/>
      <w:rPr>
        <w:rFonts w:ascii="Playfair Display Black" w:eastAsia="Playfair Display Black" w:hAnsi="Playfair Display Black" w:cs="Playfair Display Black"/>
        <w:color w:val="434343"/>
        <w:sz w:val="12"/>
        <w:szCs w:val="12"/>
      </w:rPr>
    </w:pPr>
    <w:r>
      <w:rPr>
        <w:b/>
        <w:color w:val="434343"/>
        <w:sz w:val="15"/>
        <w:szCs w:val="15"/>
      </w:rPr>
      <w:t xml:space="preserve">REPORT ON THE PARTICIPATION &amp; REPRESENTATION OF INDIA  IN THE “3RD  INTERNATIONAL SCIENTIFIC AND PRACTICAL CONFERENCE, “FORENSIC EXAMINATION : THEORY AND PRACTICE IN THE MODERN WORLD”  MINSK, BELARUS,  APRIL 26-27, 2023  </w:t>
    </w:r>
    <w:r>
      <w:rPr>
        <w:rFonts w:ascii="Playfair Display Black" w:eastAsia="Playfair Display Black" w:hAnsi="Playfair Display Black" w:cs="Playfair Display Black"/>
        <w:color w:val="434343"/>
        <w:sz w:val="12"/>
        <w:szCs w:val="12"/>
      </w:rPr>
      <w:t xml:space="preserve">     </w:t>
    </w:r>
    <w:r w:rsidR="001B7FA4">
      <w:rPr>
        <w:rFonts w:ascii="Playfair Display Black" w:eastAsia="Playfair Display Black" w:hAnsi="Playfair Display Black" w:cs="Playfair Display Black"/>
        <w:color w:val="434343"/>
        <w:sz w:val="12"/>
        <w:szCs w:val="12"/>
      </w:rPr>
      <w:fldChar w:fldCharType="begin"/>
    </w:r>
    <w:r>
      <w:rPr>
        <w:rFonts w:ascii="Playfair Display Black" w:eastAsia="Playfair Display Black" w:hAnsi="Playfair Display Black" w:cs="Playfair Display Black"/>
        <w:color w:val="434343"/>
        <w:sz w:val="12"/>
        <w:szCs w:val="12"/>
      </w:rPr>
      <w:instrText>PAGE</w:instrText>
    </w:r>
    <w:r w:rsidR="001B7FA4">
      <w:rPr>
        <w:rFonts w:ascii="Playfair Display Black" w:eastAsia="Playfair Display Black" w:hAnsi="Playfair Display Black" w:cs="Playfair Display Black"/>
        <w:color w:val="434343"/>
        <w:sz w:val="12"/>
        <w:szCs w:val="12"/>
      </w:rPr>
      <w:fldChar w:fldCharType="separate"/>
    </w:r>
    <w:r w:rsidR="009838DE">
      <w:rPr>
        <w:rFonts w:ascii="Playfair Display Black" w:eastAsia="Playfair Display Black" w:hAnsi="Playfair Display Black" w:cs="Playfair Display Black"/>
        <w:noProof/>
        <w:color w:val="434343"/>
        <w:sz w:val="12"/>
        <w:szCs w:val="12"/>
      </w:rPr>
      <w:t>2</w:t>
    </w:r>
    <w:r w:rsidR="001B7FA4">
      <w:rPr>
        <w:rFonts w:ascii="Playfair Display Black" w:eastAsia="Playfair Display Black" w:hAnsi="Playfair Display Black" w:cs="Playfair Display Black"/>
        <w:color w:val="434343"/>
        <w:sz w:val="12"/>
        <w:szCs w:val="12"/>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4A54" w:rsidRDefault="001B7FA4">
    <w:pPr>
      <w:pStyle w:val="normal0"/>
      <w:jc w:val="right"/>
    </w:pPr>
    <w:r>
      <w:rPr>
        <w:rFonts w:ascii="Playfair Display Black" w:eastAsia="Playfair Display Black" w:hAnsi="Playfair Display Black" w:cs="Playfair Display Black"/>
        <w:color w:val="434343"/>
        <w:sz w:val="12"/>
        <w:szCs w:val="12"/>
      </w:rPr>
      <w:fldChar w:fldCharType="begin"/>
    </w:r>
    <w:r w:rsidR="00517A36">
      <w:rPr>
        <w:rFonts w:ascii="Playfair Display Black" w:eastAsia="Playfair Display Black" w:hAnsi="Playfair Display Black" w:cs="Playfair Display Black"/>
        <w:color w:val="434343"/>
        <w:sz w:val="12"/>
        <w:szCs w:val="12"/>
      </w:rPr>
      <w:instrText>PAGE</w:instrText>
    </w:r>
    <w:r>
      <w:rPr>
        <w:rFonts w:ascii="Playfair Display Black" w:eastAsia="Playfair Display Black" w:hAnsi="Playfair Display Black" w:cs="Playfair Display Black"/>
        <w:color w:val="434343"/>
        <w:sz w:val="12"/>
        <w:szCs w:val="12"/>
      </w:rPr>
      <w:fldChar w:fldCharType="separate"/>
    </w:r>
    <w:r w:rsidR="009838DE">
      <w:rPr>
        <w:rFonts w:ascii="Playfair Display Black" w:eastAsia="Playfair Display Black" w:hAnsi="Playfair Display Black" w:cs="Playfair Display Black"/>
        <w:noProof/>
        <w:color w:val="434343"/>
        <w:sz w:val="12"/>
        <w:szCs w:val="12"/>
      </w:rPr>
      <w:t>1</w:t>
    </w:r>
    <w:r>
      <w:rPr>
        <w:rFonts w:ascii="Playfair Display Black" w:eastAsia="Playfair Display Black" w:hAnsi="Playfair Display Black" w:cs="Playfair Display Black"/>
        <w:color w:val="434343"/>
        <w:sz w:val="12"/>
        <w:szCs w:val="12"/>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A4C7D" w:rsidRDefault="00DA4C7D" w:rsidP="00234A54">
      <w:pPr>
        <w:spacing w:after="0" w:line="240" w:lineRule="auto"/>
      </w:pPr>
      <w:r>
        <w:separator/>
      </w:r>
    </w:p>
  </w:footnote>
  <w:footnote w:type="continuationSeparator" w:id="1">
    <w:p w:rsidR="00DA4C7D" w:rsidRDefault="00DA4C7D" w:rsidP="00234A5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4A54" w:rsidRDefault="00517A36" w:rsidP="00A75CDB">
    <w:pPr>
      <w:pStyle w:val="normal0"/>
      <w:keepNext/>
      <w:spacing w:after="0" w:line="240" w:lineRule="auto"/>
      <w:ind w:left="426"/>
      <w:jc w:val="center"/>
      <w:rPr>
        <w:b/>
        <w:color w:val="20124D"/>
        <w:sz w:val="24"/>
        <w:szCs w:val="24"/>
      </w:rPr>
    </w:pPr>
    <w:r>
      <w:rPr>
        <w:b/>
        <w:noProof/>
        <w:color w:val="20124D"/>
        <w:sz w:val="26"/>
        <w:szCs w:val="26"/>
        <w:lang w:val="en-US"/>
      </w:rPr>
      <w:drawing>
        <wp:inline distT="114300" distB="114300" distL="114300" distR="114300">
          <wp:extent cx="386367" cy="463639"/>
          <wp:effectExtent l="19050" t="0" r="0" b="0"/>
          <wp:docPr id="7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
                  <a:srcRect/>
                  <a:stretch>
                    <a:fillRect/>
                  </a:stretch>
                </pic:blipFill>
                <pic:spPr>
                  <a:xfrm>
                    <a:off x="0" y="0"/>
                    <a:ext cx="386857" cy="464227"/>
                  </a:xfrm>
                  <a:prstGeom prst="rect">
                    <a:avLst/>
                  </a:prstGeom>
                  <a:ln/>
                </pic:spPr>
              </pic:pic>
            </a:graphicData>
          </a:graphic>
        </wp:inline>
      </w:drawing>
    </w:r>
  </w:p>
  <w:p w:rsidR="00A46663" w:rsidRPr="00A46663" w:rsidRDefault="00A46663" w:rsidP="00A75CDB">
    <w:pPr>
      <w:pStyle w:val="normal0"/>
      <w:keepNext/>
      <w:spacing w:after="0" w:line="240" w:lineRule="auto"/>
      <w:ind w:left="426"/>
      <w:jc w:val="center"/>
      <w:rPr>
        <w:b/>
        <w:color w:val="20124D"/>
        <w:sz w:val="18"/>
        <w:szCs w:val="18"/>
      </w:rPr>
    </w:pPr>
    <w:r w:rsidRPr="00A46663">
      <w:rPr>
        <w:b/>
        <w:color w:val="20124D"/>
        <w:sz w:val="18"/>
        <w:szCs w:val="18"/>
      </w:rPr>
      <w:t xml:space="preserve">Directorate of Forensic Science Services, </w:t>
    </w:r>
  </w:p>
  <w:p w:rsidR="00A46663" w:rsidRPr="00A46663" w:rsidRDefault="00A46663" w:rsidP="00A46663">
    <w:pPr>
      <w:pStyle w:val="normal0"/>
      <w:keepNext/>
      <w:spacing w:after="0" w:line="240" w:lineRule="auto"/>
      <w:ind w:left="426"/>
      <w:jc w:val="center"/>
      <w:rPr>
        <w:b/>
        <w:color w:val="20124D"/>
        <w:sz w:val="18"/>
        <w:szCs w:val="18"/>
      </w:rPr>
    </w:pPr>
    <w:r w:rsidRPr="00A46663">
      <w:rPr>
        <w:b/>
        <w:color w:val="20124D"/>
        <w:sz w:val="18"/>
        <w:szCs w:val="18"/>
      </w:rPr>
      <w:t>Ministry of Home Affairs, Govt of India</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34A54" w:rsidRDefault="00234A54">
    <w:pPr>
      <w:pStyle w:val="normal0"/>
      <w:keepNext/>
      <w:spacing w:after="0" w:line="240" w:lineRule="auto"/>
      <w:ind w:left="426"/>
      <w:jc w:val="center"/>
      <w:rPr>
        <w:b/>
        <w:color w:val="20124D"/>
        <w:sz w:val="26"/>
        <w:szCs w:val="26"/>
      </w:rPr>
    </w:pPr>
  </w:p>
  <w:p w:rsidR="00234A54" w:rsidRDefault="00234A54">
    <w:pPr>
      <w:pStyle w:val="normal0"/>
      <w:keepNext/>
      <w:spacing w:after="0" w:line="240" w:lineRule="auto"/>
      <w:ind w:left="426"/>
      <w:jc w:val="center"/>
      <w:rPr>
        <w:b/>
        <w:color w:val="20124D"/>
        <w:sz w:val="26"/>
        <w:szCs w:val="26"/>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9A131D8"/>
    <w:multiLevelType w:val="hybridMultilevel"/>
    <w:tmpl w:val="601ECF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3AC162B"/>
    <w:multiLevelType w:val="multilevel"/>
    <w:tmpl w:val="30EC53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383C1615"/>
    <w:multiLevelType w:val="multilevel"/>
    <w:tmpl w:val="B51EB3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5DA55D27"/>
    <w:multiLevelType w:val="multilevel"/>
    <w:tmpl w:val="D644988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2"/>
  </w:num>
  <w:num w:numId="2">
    <w:abstractNumId w:val="1"/>
  </w:num>
  <w:num w:numId="3">
    <w:abstractNumId w:val="3"/>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8"/>
  <w:defaultTabStop w:val="720"/>
  <w:characterSpacingControl w:val="doNotCompress"/>
  <w:footnotePr>
    <w:footnote w:id="0"/>
    <w:footnote w:id="1"/>
  </w:footnotePr>
  <w:endnotePr>
    <w:endnote w:id="0"/>
    <w:endnote w:id="1"/>
  </w:endnotePr>
  <w:compat/>
  <w:rsids>
    <w:rsidRoot w:val="00234A54"/>
    <w:rsid w:val="001B7FA4"/>
    <w:rsid w:val="00234A54"/>
    <w:rsid w:val="002C58FC"/>
    <w:rsid w:val="003C0AD3"/>
    <w:rsid w:val="004D7AEC"/>
    <w:rsid w:val="00517A36"/>
    <w:rsid w:val="005905ED"/>
    <w:rsid w:val="00614125"/>
    <w:rsid w:val="0064020D"/>
    <w:rsid w:val="00707196"/>
    <w:rsid w:val="007E19F6"/>
    <w:rsid w:val="008B4384"/>
    <w:rsid w:val="00975D53"/>
    <w:rsid w:val="009838DE"/>
    <w:rsid w:val="00A46663"/>
    <w:rsid w:val="00A75CDB"/>
    <w:rsid w:val="00AC7200"/>
    <w:rsid w:val="00B70B73"/>
    <w:rsid w:val="00CB3620"/>
    <w:rsid w:val="00DA4C7D"/>
    <w:rsid w:val="00F124C1"/>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7FA4"/>
  </w:style>
  <w:style w:type="paragraph" w:styleId="Heading1">
    <w:name w:val="heading 1"/>
    <w:basedOn w:val="normal0"/>
    <w:next w:val="normal0"/>
    <w:rsid w:val="00234A54"/>
    <w:pPr>
      <w:keepNext/>
      <w:keepLines/>
      <w:spacing w:before="480" w:after="120"/>
      <w:outlineLvl w:val="0"/>
    </w:pPr>
    <w:rPr>
      <w:b/>
      <w:sz w:val="48"/>
      <w:szCs w:val="48"/>
    </w:rPr>
  </w:style>
  <w:style w:type="paragraph" w:styleId="Heading2">
    <w:name w:val="heading 2"/>
    <w:basedOn w:val="normal0"/>
    <w:next w:val="normal0"/>
    <w:rsid w:val="00234A54"/>
    <w:pPr>
      <w:keepNext/>
      <w:keepLines/>
      <w:spacing w:before="360" w:after="80"/>
      <w:outlineLvl w:val="1"/>
    </w:pPr>
    <w:rPr>
      <w:b/>
      <w:sz w:val="36"/>
      <w:szCs w:val="36"/>
    </w:rPr>
  </w:style>
  <w:style w:type="paragraph" w:styleId="Heading3">
    <w:name w:val="heading 3"/>
    <w:basedOn w:val="normal0"/>
    <w:next w:val="normal0"/>
    <w:rsid w:val="00234A54"/>
    <w:pPr>
      <w:keepNext/>
      <w:keepLines/>
      <w:spacing w:before="280" w:after="80"/>
      <w:outlineLvl w:val="2"/>
    </w:pPr>
    <w:rPr>
      <w:b/>
      <w:sz w:val="28"/>
      <w:szCs w:val="28"/>
    </w:rPr>
  </w:style>
  <w:style w:type="paragraph" w:styleId="Heading4">
    <w:name w:val="heading 4"/>
    <w:basedOn w:val="normal0"/>
    <w:next w:val="normal0"/>
    <w:rsid w:val="00234A54"/>
    <w:pPr>
      <w:keepNext/>
      <w:keepLines/>
      <w:spacing w:before="240" w:after="40"/>
      <w:outlineLvl w:val="3"/>
    </w:pPr>
    <w:rPr>
      <w:b/>
      <w:sz w:val="24"/>
      <w:szCs w:val="24"/>
    </w:rPr>
  </w:style>
  <w:style w:type="paragraph" w:styleId="Heading5">
    <w:name w:val="heading 5"/>
    <w:basedOn w:val="normal0"/>
    <w:next w:val="normal0"/>
    <w:rsid w:val="00234A54"/>
    <w:pPr>
      <w:keepNext/>
      <w:keepLines/>
      <w:spacing w:before="220" w:after="40"/>
      <w:outlineLvl w:val="4"/>
    </w:pPr>
    <w:rPr>
      <w:b/>
    </w:rPr>
  </w:style>
  <w:style w:type="paragraph" w:styleId="Heading6">
    <w:name w:val="heading 6"/>
    <w:basedOn w:val="normal0"/>
    <w:next w:val="normal0"/>
    <w:rsid w:val="00234A54"/>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
    <w:rsid w:val="00234A54"/>
  </w:style>
  <w:style w:type="paragraph" w:styleId="Title">
    <w:name w:val="Title"/>
    <w:basedOn w:val="normal0"/>
    <w:next w:val="normal0"/>
    <w:rsid w:val="00234A54"/>
    <w:pPr>
      <w:keepNext/>
      <w:keepLines/>
      <w:spacing w:before="480" w:after="120"/>
    </w:pPr>
    <w:rPr>
      <w:b/>
      <w:sz w:val="72"/>
      <w:szCs w:val="72"/>
    </w:rPr>
  </w:style>
  <w:style w:type="paragraph" w:customStyle="1" w:styleId="normal0">
    <w:name w:val="normal"/>
    <w:rsid w:val="00234A54"/>
  </w:style>
  <w:style w:type="paragraph" w:styleId="Subtitle">
    <w:name w:val="Subtitle"/>
    <w:basedOn w:val="normal0"/>
    <w:next w:val="normal0"/>
    <w:rsid w:val="00234A54"/>
    <w:pPr>
      <w:keepNext/>
      <w:keepLines/>
      <w:spacing w:before="360" w:after="80"/>
    </w:pPr>
    <w:rPr>
      <w:rFonts w:ascii="Georgia" w:eastAsia="Georgia" w:hAnsi="Georgia" w:cs="Georgia"/>
      <w:i/>
      <w:color w:val="666666"/>
      <w:sz w:val="48"/>
      <w:szCs w:val="48"/>
    </w:rPr>
  </w:style>
  <w:style w:type="paragraph" w:styleId="BalloonText">
    <w:name w:val="Balloon Text"/>
    <w:basedOn w:val="Normal"/>
    <w:link w:val="BalloonTextChar"/>
    <w:uiPriority w:val="99"/>
    <w:semiHidden/>
    <w:unhideWhenUsed/>
    <w:rsid w:val="008B43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B4384"/>
    <w:rPr>
      <w:rFonts w:ascii="Tahoma" w:hAnsi="Tahoma" w:cs="Tahoma"/>
      <w:sz w:val="16"/>
      <w:szCs w:val="16"/>
    </w:rPr>
  </w:style>
  <w:style w:type="paragraph" w:styleId="Header">
    <w:name w:val="header"/>
    <w:basedOn w:val="Normal"/>
    <w:link w:val="HeaderChar"/>
    <w:uiPriority w:val="99"/>
    <w:semiHidden/>
    <w:unhideWhenUsed/>
    <w:rsid w:val="00A75CDB"/>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75CDB"/>
  </w:style>
  <w:style w:type="paragraph" w:styleId="Footer">
    <w:name w:val="footer"/>
    <w:basedOn w:val="Normal"/>
    <w:link w:val="FooterChar"/>
    <w:uiPriority w:val="99"/>
    <w:semiHidden/>
    <w:unhideWhenUsed/>
    <w:rsid w:val="00A75CDB"/>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A75CDB"/>
  </w:style>
  <w:style w:type="character" w:styleId="Hyperlink">
    <w:name w:val="Hyperlink"/>
    <w:basedOn w:val="DefaultParagraphFont"/>
    <w:uiPriority w:val="99"/>
    <w:unhideWhenUsed/>
    <w:rsid w:val="00A75CDB"/>
    <w:rPr>
      <w:color w:val="0000FF" w:themeColor="hyperlink"/>
      <w:u w:val="single"/>
    </w:rPr>
  </w:style>
  <w:style w:type="table" w:styleId="TableGrid">
    <w:name w:val="Table Grid"/>
    <w:basedOn w:val="TableNormal"/>
    <w:uiPriority w:val="59"/>
    <w:rsid w:val="00975D5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64020D"/>
    <w:pPr>
      <w:ind w:left="720"/>
      <w:contextualSpacing/>
    </w:p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dfs.nic.in" TargetMode="External"/><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header" Target="header1.xml"/><Relationship Id="rId10" Type="http://schemas.openxmlformats.org/officeDocument/2006/relationships/hyperlink" Target="mailto:cfs-dfss@nic.in" TargetMode="External"/><Relationship Id="rId19" Type="http://schemas.openxmlformats.org/officeDocument/2006/relationships/image" Target="media/image10.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Lw1UJntjpanVArsoox4zpJ3Piig==">AMUW2mX+do+yw7NHkOLLICI0UJOqlAx+wsTF9qvjOkoAHrIkP1N1ulZmfoTCM9snYPA6eya3LiyRyRpwlDXG5P3Qbovd5Mv4v02TJzIUeekUIvqQbc9wTVI=</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6</Pages>
  <Words>1200</Words>
  <Characters>6840</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Dell</cp:lastModifiedBy>
  <cp:revision>2</cp:revision>
  <cp:lastPrinted>2023-05-23T07:50:00Z</cp:lastPrinted>
  <dcterms:created xsi:type="dcterms:W3CDTF">2023-05-23T08:03:00Z</dcterms:created>
  <dcterms:modified xsi:type="dcterms:W3CDTF">2023-05-23T08:03:00Z</dcterms:modified>
</cp:coreProperties>
</file>